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Pr="001E6EFC" w:rsidRDefault="003A4534" w:rsidP="00392EC5">
      <w:pPr>
        <w:spacing w:line="360" w:lineRule="auto"/>
        <w:rPr>
          <w:rFonts w:asciiTheme="majorBidi" w:hAnsiTheme="majorBidi" w:cstheme="majorBidi"/>
          <w:b/>
          <w:szCs w:val="24"/>
          <w:rtl/>
        </w:rPr>
      </w:pPr>
    </w:p>
    <w:tbl>
      <w:tblPr>
        <w:tblpPr w:leftFromText="180" w:rightFromText="180" w:vertAnchor="page" w:horzAnchor="page" w:tblpX="356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1E6EFC" w:rsidTr="00E75CC9">
        <w:trPr>
          <w:trHeight w:val="350"/>
        </w:trPr>
        <w:tc>
          <w:tcPr>
            <w:tcW w:w="1440" w:type="dxa"/>
            <w:shd w:val="clear" w:color="auto" w:fill="E6E6E6"/>
          </w:tcPr>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משרד:</w:t>
            </w:r>
          </w:p>
        </w:tc>
        <w:tc>
          <w:tcPr>
            <w:tcW w:w="2880" w:type="dxa"/>
          </w:tcPr>
          <w:p w:rsidR="003A4534" w:rsidRPr="001E6EFC" w:rsidRDefault="00814457" w:rsidP="00392EC5">
            <w:pPr>
              <w:spacing w:line="360" w:lineRule="auto"/>
              <w:jc w:val="center"/>
              <w:rPr>
                <w:rFonts w:asciiTheme="majorBidi" w:hAnsiTheme="majorBidi" w:cstheme="majorBidi"/>
                <w:b/>
                <w:szCs w:val="24"/>
                <w:rtl/>
              </w:rPr>
            </w:pPr>
            <w:r w:rsidRPr="001E6EFC">
              <w:rPr>
                <w:rFonts w:asciiTheme="majorBidi" w:hAnsiTheme="majorBidi" w:cstheme="majorBidi"/>
                <w:b/>
                <w:szCs w:val="24"/>
                <w:rtl/>
              </w:rPr>
              <w:t>החקלאות ופיתוח הכפר</w:t>
            </w:r>
          </w:p>
        </w:tc>
      </w:tr>
      <w:tr w:rsidR="003A4534" w:rsidRPr="001E6EFC" w:rsidTr="00E75CC9">
        <w:trPr>
          <w:trHeight w:val="361"/>
        </w:trPr>
        <w:tc>
          <w:tcPr>
            <w:tcW w:w="1440" w:type="dxa"/>
            <w:shd w:val="clear" w:color="auto" w:fill="E6E6E6"/>
          </w:tcPr>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יחידה מזמינה:</w:t>
            </w:r>
          </w:p>
        </w:tc>
        <w:tc>
          <w:tcPr>
            <w:tcW w:w="2880" w:type="dxa"/>
          </w:tcPr>
          <w:p w:rsidR="003A4534" w:rsidRPr="001E6EFC" w:rsidRDefault="00814457" w:rsidP="00392EC5">
            <w:pPr>
              <w:spacing w:line="360" w:lineRule="auto"/>
              <w:jc w:val="center"/>
              <w:rPr>
                <w:rFonts w:asciiTheme="majorBidi" w:hAnsiTheme="majorBidi" w:cstheme="majorBidi"/>
                <w:b/>
                <w:szCs w:val="24"/>
                <w:rtl/>
              </w:rPr>
            </w:pPr>
            <w:r w:rsidRPr="001E6EFC">
              <w:rPr>
                <w:rFonts w:asciiTheme="majorBidi" w:hAnsiTheme="majorBidi" w:cstheme="majorBidi"/>
                <w:b/>
                <w:szCs w:val="24"/>
                <w:rtl/>
              </w:rPr>
              <w:t>אגף לדיג ולחקלאות מים</w:t>
            </w:r>
          </w:p>
        </w:tc>
      </w:tr>
      <w:tr w:rsidR="003A4534" w:rsidRPr="001E6EFC" w:rsidTr="00E75CC9">
        <w:trPr>
          <w:trHeight w:val="370"/>
        </w:trPr>
        <w:tc>
          <w:tcPr>
            <w:tcW w:w="1440" w:type="dxa"/>
            <w:shd w:val="clear" w:color="auto" w:fill="E6E6E6"/>
          </w:tcPr>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תאריך:</w:t>
            </w:r>
          </w:p>
        </w:tc>
        <w:tc>
          <w:tcPr>
            <w:tcW w:w="2880" w:type="dxa"/>
          </w:tcPr>
          <w:p w:rsidR="003A4534" w:rsidRPr="001E6EFC" w:rsidRDefault="00FF0976" w:rsidP="00253499">
            <w:pPr>
              <w:spacing w:line="360" w:lineRule="auto"/>
              <w:jc w:val="center"/>
              <w:rPr>
                <w:rFonts w:asciiTheme="majorBidi" w:hAnsiTheme="majorBidi" w:cstheme="majorBidi"/>
                <w:b/>
                <w:szCs w:val="24"/>
                <w:rtl/>
              </w:rPr>
            </w:pPr>
            <w:r w:rsidRPr="001E6EFC">
              <w:rPr>
                <w:rFonts w:asciiTheme="majorBidi" w:hAnsiTheme="majorBidi" w:cstheme="majorBidi" w:hint="cs"/>
                <w:b/>
                <w:szCs w:val="24"/>
                <w:rtl/>
              </w:rPr>
              <w:t>06/10/2024</w:t>
            </w:r>
          </w:p>
        </w:tc>
      </w:tr>
    </w:tbl>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 xml:space="preserve">אל: ועדת המכרזים </w:t>
      </w:r>
    </w:p>
    <w:p w:rsidR="003A4534" w:rsidRPr="001E6EFC" w:rsidRDefault="003A4534" w:rsidP="00392EC5">
      <w:pPr>
        <w:spacing w:line="360" w:lineRule="auto"/>
        <w:rPr>
          <w:rFonts w:asciiTheme="majorBidi" w:hAnsiTheme="majorBidi" w:cstheme="majorBidi"/>
          <w:b/>
          <w:szCs w:val="24"/>
          <w:rtl/>
        </w:rPr>
      </w:pPr>
    </w:p>
    <w:p w:rsidR="00D15276" w:rsidRPr="001E6EFC" w:rsidRDefault="00D15276" w:rsidP="00392EC5">
      <w:pPr>
        <w:spacing w:line="360" w:lineRule="auto"/>
        <w:rPr>
          <w:rFonts w:asciiTheme="majorBidi" w:hAnsiTheme="majorBidi" w:cstheme="majorBidi"/>
          <w:b/>
          <w:szCs w:val="24"/>
          <w:rtl/>
        </w:rPr>
      </w:pPr>
    </w:p>
    <w:p w:rsidR="003A4534" w:rsidRPr="001E6EFC" w:rsidRDefault="003A4534" w:rsidP="00392EC5">
      <w:pPr>
        <w:spacing w:line="360" w:lineRule="auto"/>
        <w:jc w:val="center"/>
        <w:rPr>
          <w:rFonts w:asciiTheme="majorBidi" w:hAnsiTheme="majorBidi" w:cstheme="majorBidi"/>
          <w:bCs/>
          <w:szCs w:val="24"/>
          <w:u w:val="single"/>
          <w:rtl/>
        </w:rPr>
      </w:pPr>
      <w:r w:rsidRPr="001E6EFC">
        <w:rPr>
          <w:rFonts w:asciiTheme="majorBidi" w:hAnsiTheme="majorBidi" w:cstheme="majorBidi"/>
          <w:bCs/>
          <w:szCs w:val="24"/>
          <w:rtl/>
        </w:rPr>
        <w:t xml:space="preserve">הנדון: </w:t>
      </w:r>
      <w:r w:rsidRPr="001E6EFC">
        <w:rPr>
          <w:rFonts w:asciiTheme="majorBidi" w:hAnsiTheme="majorBidi" w:cstheme="majorBidi"/>
          <w:bCs/>
          <w:szCs w:val="24"/>
          <w:u w:val="single"/>
          <w:rtl/>
        </w:rPr>
        <w:t>חוות דעת מקצועית במסגרת כוונה להתקשר עם ספק יחיד/ ספק חוץ</w:t>
      </w:r>
    </w:p>
    <w:p w:rsidR="003A4534" w:rsidRPr="001E6EFC" w:rsidRDefault="003A4534" w:rsidP="00392EC5">
      <w:pPr>
        <w:spacing w:line="360" w:lineRule="auto"/>
        <w:jc w:val="both"/>
        <w:rPr>
          <w:rFonts w:asciiTheme="majorBidi" w:hAnsiTheme="majorBidi" w:cstheme="majorBidi"/>
          <w:b/>
          <w:szCs w:val="24"/>
          <w:rtl/>
        </w:rPr>
      </w:pPr>
    </w:p>
    <w:p w:rsidR="003A4534" w:rsidRPr="001E6EFC" w:rsidRDefault="003A4534" w:rsidP="00392EC5">
      <w:pPr>
        <w:spacing w:line="360" w:lineRule="auto"/>
        <w:jc w:val="both"/>
        <w:rPr>
          <w:rFonts w:asciiTheme="majorBidi" w:hAnsiTheme="majorBidi" w:cstheme="majorBidi"/>
          <w:b/>
          <w:szCs w:val="24"/>
          <w:rtl/>
        </w:rPr>
      </w:pPr>
      <w:r w:rsidRPr="001E6EFC">
        <w:rPr>
          <w:rFonts w:asciiTheme="majorBidi" w:hAnsiTheme="majorBidi" w:cstheme="majorBidi"/>
          <w:b/>
          <w:szCs w:val="24"/>
          <w:rtl/>
        </w:rPr>
        <w:t xml:space="preserve">הבקשה מסתמכת על תקנה  </w:t>
      </w:r>
      <w:r w:rsidR="007C0FE2" w:rsidRPr="001E6EFC">
        <w:rPr>
          <w:rFonts w:asciiTheme="majorBidi" w:hAnsiTheme="majorBidi" w:cstheme="majorBidi"/>
          <w:b/>
          <w:szCs w:val="24"/>
        </w:rPr>
        <w:sym w:font="Wingdings" w:char="F078"/>
      </w:r>
      <w:r w:rsidRPr="001E6EFC">
        <w:rPr>
          <w:rFonts w:asciiTheme="majorBidi" w:hAnsiTheme="majorBidi" w:cstheme="majorBidi"/>
          <w:b/>
          <w:szCs w:val="24"/>
          <w:rtl/>
        </w:rPr>
        <w:t xml:space="preserve"> 3(29) / </w:t>
      </w:r>
      <w:r w:rsidRPr="001E6EFC">
        <w:rPr>
          <w:rFonts w:asciiTheme="majorBidi" w:hAnsiTheme="majorBidi" w:cstheme="majorBidi"/>
          <w:b/>
          <w:szCs w:val="24"/>
        </w:rPr>
        <w:sym w:font="Wingdings" w:char="F072"/>
      </w:r>
      <w:r w:rsidRPr="001E6EFC">
        <w:rPr>
          <w:rFonts w:asciiTheme="majorBidi" w:hAnsiTheme="majorBidi" w:cstheme="majorBidi"/>
          <w:b/>
          <w:szCs w:val="24"/>
          <w:rtl/>
        </w:rPr>
        <w:t xml:space="preserve"> 3(31) (סמן את התקנה המתאימה) לתקנות חובת מכרזים ועל הוראות </w:t>
      </w:r>
      <w:proofErr w:type="spellStart"/>
      <w:r w:rsidRPr="001E6EFC">
        <w:rPr>
          <w:rFonts w:asciiTheme="majorBidi" w:hAnsiTheme="majorBidi" w:cstheme="majorBidi"/>
          <w:b/>
          <w:szCs w:val="24"/>
          <w:rtl/>
        </w:rPr>
        <w:t>תכ"ם</w:t>
      </w:r>
      <w:proofErr w:type="spellEnd"/>
      <w:r w:rsidRPr="001E6EFC">
        <w:rPr>
          <w:rFonts w:asciiTheme="majorBidi" w:hAnsiTheme="majorBidi" w:cstheme="majorBidi"/>
          <w:b/>
          <w:szCs w:val="24"/>
          <w:rtl/>
        </w:rPr>
        <w:t xml:space="preserve"> מס' 7.8.1 ו-7.8.2.</w:t>
      </w:r>
    </w:p>
    <w:p w:rsidR="003A4534" w:rsidRPr="001E6EFC" w:rsidRDefault="003A4534" w:rsidP="00392EC5">
      <w:pPr>
        <w:spacing w:line="360" w:lineRule="auto"/>
        <w:jc w:val="both"/>
        <w:rPr>
          <w:rFonts w:asciiTheme="majorBidi" w:hAnsiTheme="majorBidi" w:cstheme="majorBidi"/>
          <w:b/>
          <w:szCs w:val="24"/>
          <w:rtl/>
        </w:rPr>
      </w:pPr>
    </w:p>
    <w:p w:rsidR="003A4534" w:rsidRPr="001E6EFC" w:rsidRDefault="003A4534" w:rsidP="00392EC5">
      <w:pPr>
        <w:spacing w:line="360" w:lineRule="auto"/>
        <w:rPr>
          <w:rFonts w:asciiTheme="majorBidi" w:hAnsiTheme="majorBidi" w:cstheme="majorBidi"/>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22632" w:rsidRPr="001E6EFC" w:rsidTr="00E75CC9">
        <w:tc>
          <w:tcPr>
            <w:tcW w:w="9178" w:type="dxa"/>
            <w:tcBorders>
              <w:bottom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highlight w:val="yellow"/>
                <w:rtl/>
              </w:rPr>
            </w:pPr>
            <w:r w:rsidRPr="001E6EFC">
              <w:rPr>
                <w:rFonts w:asciiTheme="majorBidi" w:hAnsiTheme="majorBidi" w:cstheme="majorBidi"/>
                <w:bCs/>
                <w:szCs w:val="24"/>
                <w:rtl/>
              </w:rPr>
              <w:t>תיאור מהות ההתקשרות (רקע ופירוט התכונות של הטובין/השירות/העבודה)</w:t>
            </w:r>
          </w:p>
        </w:tc>
      </w:tr>
      <w:tr w:rsidR="00392EC5" w:rsidRPr="001E6EFC" w:rsidTr="00E75CC9">
        <w:tc>
          <w:tcPr>
            <w:tcW w:w="9178" w:type="dxa"/>
            <w:tcBorders>
              <w:bottom w:val="single" w:sz="4" w:space="0" w:color="auto"/>
            </w:tcBorders>
          </w:tcPr>
          <w:p w:rsidR="00FF0976" w:rsidRPr="001E6EFC" w:rsidRDefault="00FF0976" w:rsidP="00FF0976">
            <w:pPr>
              <w:spacing w:line="360" w:lineRule="auto"/>
              <w:ind w:left="-46"/>
              <w:rPr>
                <w:rFonts w:ascii="David" w:hAnsi="David" w:cs="David"/>
                <w:szCs w:val="24"/>
                <w:rtl/>
              </w:rPr>
            </w:pPr>
            <w:r w:rsidRPr="001E6EFC">
              <w:rPr>
                <w:rFonts w:ascii="David" w:hAnsi="David" w:cs="David" w:hint="cs"/>
                <w:szCs w:val="24"/>
                <w:rtl/>
              </w:rPr>
              <w:t xml:space="preserve">עיקר גידול הדגים בישראל מתקיים זה עשרות שנים בבריכות פתוחות </w:t>
            </w:r>
            <w:r w:rsidRPr="001E6EFC">
              <w:rPr>
                <w:rFonts w:cs="David" w:hint="cs"/>
                <w:szCs w:val="24"/>
                <w:rtl/>
              </w:rPr>
              <w:t>בעיקר בעמקי המעיינות, והגלבוע. שיטת הגידול</w:t>
            </w:r>
            <w:r w:rsidRPr="001E6EFC">
              <w:rPr>
                <w:rFonts w:cs="David"/>
                <w:szCs w:val="24"/>
                <w:rtl/>
              </w:rPr>
              <w:t xml:space="preserve"> כוללת שימוש בבריכות מלאכותיו</w:t>
            </w:r>
            <w:r w:rsidRPr="001E6EFC">
              <w:rPr>
                <w:rFonts w:cs="David" w:hint="cs"/>
                <w:szCs w:val="24"/>
                <w:rtl/>
              </w:rPr>
              <w:t>ת ש</w:t>
            </w:r>
            <w:r w:rsidRPr="001E6EFC">
              <w:rPr>
                <w:rFonts w:cs="David"/>
                <w:szCs w:val="24"/>
                <w:rtl/>
              </w:rPr>
              <w:t>תוכננו במיוחד ל</w:t>
            </w:r>
            <w:r w:rsidRPr="001E6EFC">
              <w:rPr>
                <w:rFonts w:cs="David" w:hint="cs"/>
                <w:szCs w:val="24"/>
                <w:rtl/>
              </w:rPr>
              <w:t xml:space="preserve">גידול מרוכז, לרבות דו שימוש עם השקיה חקלאית, מהווה חלק מהנוף האזורי, ותורמת לפיתוח שטחים בפריפריה. </w:t>
            </w:r>
            <w:r w:rsidRPr="001E6EFC">
              <w:rPr>
                <w:rFonts w:asciiTheme="minorBidi" w:hAnsiTheme="minorBidi" w:cs="David"/>
                <w:szCs w:val="24"/>
                <w:rtl/>
              </w:rPr>
              <w:t>במתכונתו הנוכחית,</w:t>
            </w:r>
            <w:r w:rsidRPr="001E6EFC">
              <w:rPr>
                <w:rFonts w:asciiTheme="minorBidi" w:hAnsiTheme="minorBidi" w:cs="David" w:hint="cs"/>
                <w:szCs w:val="24"/>
                <w:rtl/>
              </w:rPr>
              <w:t xml:space="preserve"> גידול בבריכות</w:t>
            </w:r>
            <w:r w:rsidRPr="001E6EFC">
              <w:rPr>
                <w:rFonts w:asciiTheme="minorBidi" w:hAnsiTheme="minorBidi" w:cs="David"/>
                <w:szCs w:val="24"/>
                <w:rtl/>
              </w:rPr>
              <w:t xml:space="preserve"> </w:t>
            </w:r>
            <w:r w:rsidRPr="001E6EFC">
              <w:rPr>
                <w:rFonts w:asciiTheme="minorBidi" w:hAnsiTheme="minorBidi" w:cs="David" w:hint="cs"/>
                <w:szCs w:val="24"/>
                <w:rtl/>
              </w:rPr>
              <w:t xml:space="preserve">ברובו הוא על סף הרווחיות, ואף הפסדי כיום, </w:t>
            </w:r>
            <w:r w:rsidRPr="001E6EFC">
              <w:rPr>
                <w:rFonts w:asciiTheme="minorBidi" w:hAnsiTheme="minorBidi" w:cs="David"/>
                <w:szCs w:val="24"/>
                <w:rtl/>
              </w:rPr>
              <w:t xml:space="preserve">וקיימת </w:t>
            </w:r>
            <w:r w:rsidRPr="001E6EFC">
              <w:rPr>
                <w:rFonts w:asciiTheme="minorBidi" w:hAnsiTheme="minorBidi" w:cs="David" w:hint="cs"/>
                <w:szCs w:val="24"/>
                <w:rtl/>
              </w:rPr>
              <w:t>אי</w:t>
            </w:r>
            <w:r w:rsidRPr="001E6EFC">
              <w:rPr>
                <w:rFonts w:asciiTheme="majorBidi" w:hAnsiTheme="majorBidi" w:cstheme="majorBidi" w:hint="cs"/>
                <w:szCs w:val="24"/>
                <w:rtl/>
              </w:rPr>
              <w:t xml:space="preserve"> </w:t>
            </w:r>
            <w:r w:rsidRPr="001E6EFC">
              <w:rPr>
                <w:rFonts w:asciiTheme="minorBidi" w:hAnsiTheme="minorBidi" w:cs="David" w:hint="cs"/>
                <w:szCs w:val="24"/>
                <w:rtl/>
              </w:rPr>
              <w:t xml:space="preserve">וודאות לגבי המשכיות </w:t>
            </w:r>
            <w:r w:rsidRPr="001E6EFC">
              <w:rPr>
                <w:rFonts w:asciiTheme="minorBidi" w:hAnsiTheme="minorBidi" w:cs="David"/>
                <w:szCs w:val="24"/>
                <w:rtl/>
              </w:rPr>
              <w:t>הענף</w:t>
            </w:r>
            <w:r w:rsidRPr="001E6EFC">
              <w:rPr>
                <w:rFonts w:asciiTheme="minorBidi" w:hAnsiTheme="minorBidi" w:cs="David" w:hint="cs"/>
                <w:szCs w:val="24"/>
                <w:rtl/>
              </w:rPr>
              <w:t xml:space="preserve">, עם </w:t>
            </w:r>
            <w:r w:rsidRPr="001E6EFC">
              <w:rPr>
                <w:rFonts w:asciiTheme="minorBidi" w:hAnsiTheme="minorBidi" w:cs="David"/>
                <w:szCs w:val="24"/>
                <w:rtl/>
              </w:rPr>
              <w:t>סיום ה</w:t>
            </w:r>
            <w:r w:rsidRPr="001E6EFC">
              <w:rPr>
                <w:rFonts w:asciiTheme="minorBidi" w:hAnsiTheme="minorBidi" w:cs="David" w:hint="cs"/>
                <w:szCs w:val="24"/>
                <w:rtl/>
              </w:rPr>
              <w:t>הסכם האחרון ל</w:t>
            </w:r>
            <w:r w:rsidRPr="001E6EFC">
              <w:rPr>
                <w:rFonts w:asciiTheme="minorBidi" w:hAnsiTheme="minorBidi" w:cs="David"/>
                <w:szCs w:val="24"/>
                <w:rtl/>
              </w:rPr>
              <w:t>תמיכה הממשלתית</w:t>
            </w:r>
            <w:r w:rsidRPr="001E6EFC">
              <w:rPr>
                <w:rFonts w:asciiTheme="minorBidi" w:hAnsiTheme="minorBidi" w:cs="David" w:hint="cs"/>
                <w:szCs w:val="24"/>
                <w:rtl/>
              </w:rPr>
              <w:t xml:space="preserve"> </w:t>
            </w:r>
            <w:r w:rsidRPr="001E6EFC">
              <w:rPr>
                <w:rFonts w:asciiTheme="minorBidi" w:hAnsiTheme="minorBidi" w:cs="David"/>
                <w:szCs w:val="24"/>
                <w:rtl/>
              </w:rPr>
              <w:t xml:space="preserve">שניתנת לענף </w:t>
            </w:r>
            <w:r w:rsidRPr="001E6EFC">
              <w:rPr>
                <w:rFonts w:asciiTheme="minorBidi" w:hAnsiTheme="minorBidi" w:cs="David" w:hint="cs"/>
                <w:szCs w:val="24"/>
                <w:rtl/>
              </w:rPr>
              <w:t xml:space="preserve">עד שנת 2026 </w:t>
            </w:r>
            <w:r w:rsidRPr="001E6EFC">
              <w:rPr>
                <w:rFonts w:asciiTheme="minorBidi" w:hAnsiTheme="minorBidi" w:cs="David"/>
                <w:szCs w:val="24"/>
                <w:rtl/>
              </w:rPr>
              <w:t xml:space="preserve">עקב רפורמת הורדת המכסים </w:t>
            </w:r>
            <w:r w:rsidRPr="001E6EFC">
              <w:rPr>
                <w:rFonts w:asciiTheme="minorBidi" w:hAnsiTheme="minorBidi" w:cs="David" w:hint="cs"/>
                <w:szCs w:val="24"/>
                <w:rtl/>
              </w:rPr>
              <w:t xml:space="preserve">שהחלה בשנת </w:t>
            </w:r>
            <w:r w:rsidRPr="001E6EFC">
              <w:rPr>
                <w:rFonts w:asciiTheme="minorBidi" w:hAnsiTheme="minorBidi" w:cs="David"/>
                <w:szCs w:val="24"/>
                <w:rtl/>
              </w:rPr>
              <w:t>2016.</w:t>
            </w:r>
            <w:r w:rsidRPr="001E6EFC">
              <w:rPr>
                <w:rFonts w:ascii="David" w:hAnsi="David" w:cs="David" w:hint="cs"/>
                <w:szCs w:val="24"/>
                <w:rtl/>
              </w:rPr>
              <w:t xml:space="preserve"> </w:t>
            </w:r>
          </w:p>
          <w:p w:rsidR="00FF0976" w:rsidRPr="001E6EFC" w:rsidRDefault="00FF0976" w:rsidP="00FF0976">
            <w:pPr>
              <w:spacing w:line="360" w:lineRule="auto"/>
              <w:ind w:left="-46"/>
              <w:rPr>
                <w:rFonts w:asciiTheme="minorBidi" w:hAnsiTheme="minorBidi" w:cs="David"/>
                <w:szCs w:val="24"/>
              </w:rPr>
            </w:pPr>
            <w:r w:rsidRPr="001E6EFC">
              <w:rPr>
                <w:rFonts w:asciiTheme="minorBidi" w:hAnsiTheme="minorBidi" w:cs="David" w:hint="eastAsia"/>
                <w:szCs w:val="24"/>
                <w:rtl/>
              </w:rPr>
              <w:t>ייצור</w:t>
            </w:r>
            <w:r w:rsidRPr="001E6EFC">
              <w:rPr>
                <w:rFonts w:asciiTheme="minorBidi" w:hAnsiTheme="minorBidi" w:cs="David"/>
                <w:szCs w:val="24"/>
                <w:rtl/>
              </w:rPr>
              <w:t xml:space="preserve"> </w:t>
            </w:r>
            <w:r w:rsidRPr="001E6EFC">
              <w:rPr>
                <w:rFonts w:asciiTheme="minorBidi" w:hAnsiTheme="minorBidi" w:cs="David" w:hint="cs"/>
                <w:szCs w:val="24"/>
                <w:rtl/>
              </w:rPr>
              <w:t>במערכות</w:t>
            </w:r>
            <w:r w:rsidRPr="001E6EFC">
              <w:rPr>
                <w:rFonts w:asciiTheme="minorBidi" w:hAnsiTheme="minorBidi" w:cs="David"/>
                <w:szCs w:val="24"/>
                <w:rtl/>
              </w:rPr>
              <w:t xml:space="preserve"> </w:t>
            </w:r>
            <w:r w:rsidRPr="001E6EFC">
              <w:rPr>
                <w:rFonts w:asciiTheme="minorBidi" w:hAnsiTheme="minorBidi" w:cs="David" w:hint="cs"/>
                <w:szCs w:val="24"/>
                <w:rtl/>
              </w:rPr>
              <w:t>מתועשות</w:t>
            </w:r>
            <w:r w:rsidRPr="001E6EFC">
              <w:rPr>
                <w:rFonts w:asciiTheme="minorBidi" w:hAnsiTheme="minorBidi" w:cs="David"/>
                <w:szCs w:val="24"/>
                <w:rtl/>
              </w:rPr>
              <w:t xml:space="preserve"> (מערכות </w:t>
            </w:r>
            <w:r w:rsidRPr="001E6EFC">
              <w:rPr>
                <w:rFonts w:asciiTheme="minorBidi" w:hAnsiTheme="minorBidi" w:cs="David"/>
                <w:szCs w:val="24"/>
              </w:rPr>
              <w:t>RAS</w:t>
            </w:r>
            <w:r w:rsidRPr="001E6EFC">
              <w:rPr>
                <w:rFonts w:asciiTheme="minorBidi" w:hAnsiTheme="minorBidi" w:cs="David"/>
                <w:szCs w:val="24"/>
                <w:rtl/>
              </w:rPr>
              <w:t xml:space="preserve">) </w:t>
            </w:r>
            <w:r w:rsidRPr="001E6EFC">
              <w:rPr>
                <w:rFonts w:asciiTheme="minorBidi" w:hAnsiTheme="minorBidi" w:cs="David" w:hint="eastAsia"/>
                <w:szCs w:val="24"/>
                <w:rtl/>
              </w:rPr>
              <w:t>הינו</w:t>
            </w:r>
            <w:r w:rsidRPr="001E6EFC">
              <w:rPr>
                <w:rFonts w:asciiTheme="minorBidi" w:hAnsiTheme="minorBidi" w:cs="David"/>
                <w:szCs w:val="24"/>
                <w:rtl/>
              </w:rPr>
              <w:t xml:space="preserve"> </w:t>
            </w:r>
            <w:r w:rsidRPr="001E6EFC">
              <w:rPr>
                <w:rFonts w:asciiTheme="minorBidi" w:hAnsiTheme="minorBidi" w:cs="David" w:hint="eastAsia"/>
                <w:szCs w:val="24"/>
                <w:rtl/>
              </w:rPr>
              <w:t>קונספט</w:t>
            </w:r>
            <w:r w:rsidRPr="001E6EFC">
              <w:rPr>
                <w:rFonts w:asciiTheme="minorBidi" w:hAnsiTheme="minorBidi" w:cs="David"/>
                <w:szCs w:val="24"/>
                <w:rtl/>
              </w:rPr>
              <w:t xml:space="preserve"> </w:t>
            </w:r>
            <w:r w:rsidRPr="001E6EFC">
              <w:rPr>
                <w:rFonts w:asciiTheme="minorBidi" w:hAnsiTheme="minorBidi" w:cs="David" w:hint="eastAsia"/>
                <w:szCs w:val="24"/>
                <w:rtl/>
              </w:rPr>
              <w:t>ייצור</w:t>
            </w:r>
            <w:r w:rsidRPr="001E6EFC">
              <w:rPr>
                <w:rFonts w:asciiTheme="minorBidi" w:hAnsiTheme="minorBidi" w:cs="David"/>
                <w:szCs w:val="24"/>
                <w:rtl/>
              </w:rPr>
              <w:t xml:space="preserve"> </w:t>
            </w:r>
            <w:r w:rsidRPr="001E6EFC">
              <w:rPr>
                <w:rFonts w:asciiTheme="minorBidi" w:hAnsiTheme="minorBidi" w:cs="David" w:hint="eastAsia"/>
                <w:szCs w:val="24"/>
                <w:rtl/>
              </w:rPr>
              <w:t>חדשני</w:t>
            </w:r>
            <w:r w:rsidRPr="001E6EFC">
              <w:rPr>
                <w:rFonts w:asciiTheme="minorBidi" w:hAnsiTheme="minorBidi" w:cs="David"/>
                <w:szCs w:val="24"/>
                <w:rtl/>
              </w:rPr>
              <w:t xml:space="preserve"> </w:t>
            </w:r>
            <w:r w:rsidRPr="001E6EFC">
              <w:rPr>
                <w:rFonts w:asciiTheme="minorBidi" w:hAnsiTheme="minorBidi" w:cs="David" w:hint="cs"/>
                <w:szCs w:val="24"/>
                <w:rtl/>
              </w:rPr>
              <w:t xml:space="preserve">יחסית </w:t>
            </w:r>
            <w:r w:rsidRPr="001E6EFC">
              <w:rPr>
                <w:rFonts w:asciiTheme="minorBidi" w:hAnsiTheme="minorBidi" w:cs="David" w:hint="eastAsia"/>
                <w:szCs w:val="24"/>
                <w:rtl/>
              </w:rPr>
              <w:t>בעולם</w:t>
            </w:r>
            <w:r w:rsidRPr="001E6EFC">
              <w:rPr>
                <w:rFonts w:asciiTheme="minorBidi" w:hAnsiTheme="minorBidi" w:cs="David"/>
                <w:szCs w:val="24"/>
                <w:rtl/>
              </w:rPr>
              <w:t xml:space="preserve"> </w:t>
            </w:r>
            <w:r w:rsidRPr="001E6EFC">
              <w:rPr>
                <w:rFonts w:asciiTheme="minorBidi" w:hAnsiTheme="minorBidi" w:cs="David" w:hint="eastAsia"/>
                <w:szCs w:val="24"/>
                <w:rtl/>
              </w:rPr>
              <w:t>בכלל</w:t>
            </w:r>
            <w:r w:rsidRPr="001E6EFC">
              <w:rPr>
                <w:rFonts w:asciiTheme="minorBidi" w:hAnsiTheme="minorBidi" w:cs="David"/>
                <w:szCs w:val="24"/>
                <w:rtl/>
              </w:rPr>
              <w:t xml:space="preserve"> </w:t>
            </w:r>
            <w:r w:rsidRPr="001E6EFC">
              <w:rPr>
                <w:rFonts w:asciiTheme="minorBidi" w:hAnsiTheme="minorBidi" w:cs="David" w:hint="eastAsia"/>
                <w:szCs w:val="24"/>
                <w:rtl/>
              </w:rPr>
              <w:t>ובישראל</w:t>
            </w:r>
            <w:r w:rsidRPr="001E6EFC">
              <w:rPr>
                <w:rFonts w:asciiTheme="minorBidi" w:hAnsiTheme="minorBidi" w:cs="David"/>
                <w:szCs w:val="24"/>
                <w:rtl/>
              </w:rPr>
              <w:t xml:space="preserve"> </w:t>
            </w:r>
            <w:r w:rsidRPr="001E6EFC">
              <w:rPr>
                <w:rFonts w:asciiTheme="minorBidi" w:hAnsiTheme="minorBidi" w:cs="David" w:hint="eastAsia"/>
                <w:szCs w:val="24"/>
                <w:rtl/>
              </w:rPr>
              <w:t>בפרט</w:t>
            </w:r>
            <w:r w:rsidRPr="001E6EFC">
              <w:rPr>
                <w:rFonts w:asciiTheme="minorBidi" w:hAnsiTheme="minorBidi" w:cs="David" w:hint="cs"/>
                <w:szCs w:val="24"/>
                <w:rtl/>
              </w:rPr>
              <w:t>,</w:t>
            </w:r>
            <w:r w:rsidRPr="001E6EFC">
              <w:rPr>
                <w:rFonts w:asciiTheme="minorBidi" w:hAnsiTheme="minorBidi" w:cs="David"/>
                <w:szCs w:val="24"/>
                <w:rtl/>
              </w:rPr>
              <w:t xml:space="preserve"> </w:t>
            </w:r>
            <w:r w:rsidRPr="001E6EFC">
              <w:rPr>
                <w:rFonts w:asciiTheme="minorBidi" w:hAnsiTheme="minorBidi" w:cs="David" w:hint="eastAsia"/>
                <w:szCs w:val="24"/>
                <w:rtl/>
              </w:rPr>
              <w:t>בו</w:t>
            </w:r>
            <w:r w:rsidRPr="001E6EFC">
              <w:rPr>
                <w:rFonts w:asciiTheme="minorBidi" w:hAnsiTheme="minorBidi" w:cs="David"/>
                <w:szCs w:val="24"/>
                <w:rtl/>
              </w:rPr>
              <w:t xml:space="preserve"> </w:t>
            </w:r>
            <w:r w:rsidRPr="001E6EFC">
              <w:rPr>
                <w:rFonts w:asciiTheme="minorBidi" w:hAnsiTheme="minorBidi" w:cs="David" w:hint="eastAsia"/>
                <w:szCs w:val="24"/>
                <w:rtl/>
              </w:rPr>
              <w:t>הדגים</w:t>
            </w:r>
            <w:r w:rsidRPr="001E6EFC">
              <w:rPr>
                <w:rFonts w:asciiTheme="minorBidi" w:hAnsiTheme="minorBidi" w:cs="David"/>
                <w:szCs w:val="24"/>
                <w:rtl/>
              </w:rPr>
              <w:t xml:space="preserve"> </w:t>
            </w:r>
            <w:r w:rsidRPr="001E6EFC">
              <w:rPr>
                <w:rFonts w:asciiTheme="minorBidi" w:hAnsiTheme="minorBidi" w:cs="David" w:hint="eastAsia"/>
                <w:szCs w:val="24"/>
                <w:rtl/>
              </w:rPr>
              <w:t>גדלים</w:t>
            </w:r>
            <w:r w:rsidRPr="001E6EFC">
              <w:rPr>
                <w:rFonts w:asciiTheme="minorBidi" w:hAnsiTheme="minorBidi" w:cs="David"/>
                <w:szCs w:val="24"/>
                <w:rtl/>
              </w:rPr>
              <w:t xml:space="preserve"> </w:t>
            </w:r>
            <w:r w:rsidRPr="001E6EFC">
              <w:rPr>
                <w:rFonts w:asciiTheme="minorBidi" w:hAnsiTheme="minorBidi" w:cs="David" w:hint="eastAsia"/>
                <w:szCs w:val="24"/>
                <w:rtl/>
              </w:rPr>
              <w:t>במתקנים</w:t>
            </w:r>
            <w:r w:rsidRPr="001E6EFC">
              <w:rPr>
                <w:rFonts w:asciiTheme="minorBidi" w:hAnsiTheme="minorBidi" w:cs="David"/>
                <w:szCs w:val="24"/>
                <w:rtl/>
              </w:rPr>
              <w:t xml:space="preserve"> </w:t>
            </w:r>
            <w:r w:rsidRPr="001E6EFC">
              <w:rPr>
                <w:rFonts w:asciiTheme="minorBidi" w:hAnsiTheme="minorBidi" w:cs="David" w:hint="eastAsia"/>
                <w:szCs w:val="24"/>
                <w:rtl/>
              </w:rPr>
              <w:t>מבוקרים</w:t>
            </w:r>
            <w:r w:rsidRPr="001E6EFC">
              <w:rPr>
                <w:rFonts w:asciiTheme="minorBidi" w:hAnsiTheme="minorBidi" w:cs="David"/>
                <w:szCs w:val="24"/>
                <w:rtl/>
              </w:rPr>
              <w:t xml:space="preserve"> </w:t>
            </w:r>
            <w:r w:rsidRPr="001E6EFC">
              <w:rPr>
                <w:rFonts w:asciiTheme="minorBidi" w:hAnsiTheme="minorBidi" w:cs="David" w:hint="eastAsia"/>
                <w:szCs w:val="24"/>
                <w:rtl/>
              </w:rPr>
              <w:t>בצפיפות</w:t>
            </w:r>
            <w:r w:rsidRPr="001E6EFC">
              <w:rPr>
                <w:rFonts w:asciiTheme="minorBidi" w:hAnsiTheme="minorBidi" w:cs="David"/>
                <w:szCs w:val="24"/>
                <w:rtl/>
              </w:rPr>
              <w:t xml:space="preserve"> </w:t>
            </w:r>
            <w:r w:rsidRPr="001E6EFC">
              <w:rPr>
                <w:rFonts w:asciiTheme="minorBidi" w:hAnsiTheme="minorBidi" w:cs="David" w:hint="eastAsia"/>
                <w:szCs w:val="24"/>
                <w:rtl/>
              </w:rPr>
              <w:t>גבוהה</w:t>
            </w:r>
            <w:r w:rsidRPr="001E6EFC">
              <w:rPr>
                <w:rFonts w:asciiTheme="minorBidi" w:hAnsiTheme="minorBidi" w:cs="David"/>
                <w:szCs w:val="24"/>
                <w:rtl/>
              </w:rPr>
              <w:t xml:space="preserve"> </w:t>
            </w:r>
            <w:r w:rsidRPr="001E6EFC">
              <w:rPr>
                <w:rFonts w:asciiTheme="minorBidi" w:hAnsiTheme="minorBidi" w:cs="David" w:hint="eastAsia"/>
                <w:szCs w:val="24"/>
                <w:rtl/>
              </w:rPr>
              <w:t>תוך</w:t>
            </w:r>
            <w:r w:rsidRPr="001E6EFC">
              <w:rPr>
                <w:rFonts w:asciiTheme="minorBidi" w:hAnsiTheme="minorBidi" w:cs="David"/>
                <w:szCs w:val="24"/>
                <w:rtl/>
              </w:rPr>
              <w:t xml:space="preserve"> </w:t>
            </w:r>
            <w:r w:rsidRPr="001E6EFC">
              <w:rPr>
                <w:rFonts w:asciiTheme="minorBidi" w:hAnsiTheme="minorBidi" w:cs="David" w:hint="eastAsia"/>
                <w:szCs w:val="24"/>
                <w:rtl/>
              </w:rPr>
              <w:t>שימוש</w:t>
            </w:r>
            <w:r w:rsidRPr="001E6EFC">
              <w:rPr>
                <w:rFonts w:asciiTheme="minorBidi" w:hAnsiTheme="minorBidi" w:cs="David"/>
                <w:szCs w:val="24"/>
                <w:rtl/>
              </w:rPr>
              <w:t xml:space="preserve"> </w:t>
            </w:r>
            <w:r w:rsidRPr="001E6EFC">
              <w:rPr>
                <w:rFonts w:asciiTheme="minorBidi" w:hAnsiTheme="minorBidi" w:cs="David" w:hint="eastAsia"/>
                <w:szCs w:val="24"/>
                <w:rtl/>
              </w:rPr>
              <w:t>באמצעים</w:t>
            </w:r>
            <w:r w:rsidRPr="001E6EFC">
              <w:rPr>
                <w:rFonts w:asciiTheme="minorBidi" w:hAnsiTheme="minorBidi" w:cs="David"/>
                <w:szCs w:val="24"/>
                <w:rtl/>
              </w:rPr>
              <w:t xml:space="preserve"> </w:t>
            </w:r>
            <w:r w:rsidRPr="001E6EFC">
              <w:rPr>
                <w:rFonts w:asciiTheme="minorBidi" w:hAnsiTheme="minorBidi" w:cs="David" w:hint="eastAsia"/>
                <w:szCs w:val="24"/>
                <w:rtl/>
              </w:rPr>
              <w:t>טכנולוגיים</w:t>
            </w:r>
            <w:r w:rsidRPr="001E6EFC">
              <w:rPr>
                <w:rFonts w:asciiTheme="minorBidi" w:hAnsiTheme="minorBidi" w:cs="David"/>
                <w:szCs w:val="24"/>
                <w:rtl/>
              </w:rPr>
              <w:t xml:space="preserve"> לבקרה ושליטה</w:t>
            </w:r>
            <w:r w:rsidRPr="001E6EFC">
              <w:rPr>
                <w:rFonts w:asciiTheme="minorBidi" w:hAnsiTheme="minorBidi" w:cs="David" w:hint="cs"/>
                <w:szCs w:val="24"/>
                <w:rtl/>
              </w:rPr>
              <w:t>.</w:t>
            </w:r>
            <w:r w:rsidRPr="001E6EFC">
              <w:rPr>
                <w:rFonts w:asciiTheme="minorBidi" w:hAnsiTheme="minorBidi" w:cs="David"/>
                <w:szCs w:val="24"/>
                <w:rtl/>
              </w:rPr>
              <w:t xml:space="preserve"> בשיטה זו טמון פוטנציאל לייצור דגי איכות בהיקפים משמעותיים.</w:t>
            </w:r>
          </w:p>
          <w:p w:rsidR="00FF0976" w:rsidRPr="001E6EFC" w:rsidRDefault="00FF0976" w:rsidP="00FF0976">
            <w:pPr>
              <w:spacing w:line="360" w:lineRule="auto"/>
              <w:jc w:val="both"/>
              <w:rPr>
                <w:rFonts w:asciiTheme="minorBidi" w:hAnsiTheme="minorBidi" w:cs="David"/>
                <w:szCs w:val="24"/>
                <w:u w:val="single"/>
                <w:rtl/>
              </w:rPr>
            </w:pPr>
            <w:r w:rsidRPr="001E6EFC">
              <w:rPr>
                <w:rFonts w:cs="David" w:hint="cs"/>
                <w:szCs w:val="24"/>
                <w:rtl/>
              </w:rPr>
              <w:t xml:space="preserve">במידה ומערכת ה </w:t>
            </w:r>
            <w:r w:rsidRPr="001E6EFC">
              <w:rPr>
                <w:rFonts w:cs="David" w:hint="cs"/>
                <w:szCs w:val="24"/>
              </w:rPr>
              <w:t>RAS</w:t>
            </w:r>
            <w:r w:rsidRPr="001E6EFC">
              <w:rPr>
                <w:rFonts w:cs="David" w:hint="cs"/>
                <w:szCs w:val="24"/>
                <w:rtl/>
              </w:rPr>
              <w:t xml:space="preserve"> ממוקמת בקרבת בריכות דגים פתוחות, ניתן לשלב את תחלופת המים (מי פלט) וכן תשומות נוספות עם המדגה בבריכות הפתוחות ובכך להוזיל מרכיבים מסוימים לשתי מערכות אלו ואף להפחית סיכונים, בגישה הנקראת להלן </w:t>
            </w:r>
            <w:r w:rsidRPr="001E6EFC">
              <w:rPr>
                <w:rFonts w:cs="David" w:hint="cs"/>
                <w:szCs w:val="24"/>
              </w:rPr>
              <w:t>RAS</w:t>
            </w:r>
            <w:r w:rsidRPr="001E6EFC">
              <w:rPr>
                <w:rFonts w:cs="David" w:hint="cs"/>
                <w:szCs w:val="24"/>
                <w:rtl/>
              </w:rPr>
              <w:t xml:space="preserve"> משולב. </w:t>
            </w:r>
          </w:p>
          <w:p w:rsidR="00FF0976" w:rsidRPr="001E6EFC" w:rsidRDefault="00FF0976" w:rsidP="00FF0976">
            <w:pPr>
              <w:spacing w:line="360" w:lineRule="auto"/>
              <w:jc w:val="both"/>
              <w:rPr>
                <w:rFonts w:ascii="David" w:hAnsi="David" w:cs="David"/>
                <w:b/>
                <w:bCs/>
                <w:szCs w:val="24"/>
                <w:rtl/>
              </w:rPr>
            </w:pPr>
            <w:r w:rsidRPr="001E6EFC">
              <w:rPr>
                <w:rFonts w:asciiTheme="minorBidi" w:hAnsiTheme="minorBidi" w:cs="David" w:hint="cs"/>
                <w:szCs w:val="24"/>
                <w:rtl/>
              </w:rPr>
              <w:t xml:space="preserve">אחד המכשולים העומדים בפני יזמים לקידום ממשק זה הוא הצורך בביצוע </w:t>
            </w:r>
            <w:r w:rsidRPr="001E6EFC">
              <w:rPr>
                <w:rFonts w:asciiTheme="minorBidi" w:hAnsiTheme="minorBidi" w:cs="David"/>
                <w:szCs w:val="24"/>
                <w:rtl/>
              </w:rPr>
              <w:t xml:space="preserve">התאמות </w:t>
            </w:r>
            <w:r w:rsidRPr="001E6EFC">
              <w:rPr>
                <w:rFonts w:asciiTheme="minorBidi" w:hAnsiTheme="minorBidi" w:cs="David" w:hint="cs"/>
                <w:szCs w:val="24"/>
                <w:rtl/>
              </w:rPr>
              <w:t>סטטוטוריות</w:t>
            </w:r>
            <w:r w:rsidRPr="001E6EFC">
              <w:rPr>
                <w:rFonts w:asciiTheme="minorBidi" w:hAnsiTheme="minorBidi" w:cs="David"/>
                <w:szCs w:val="24"/>
                <w:rtl/>
              </w:rPr>
              <w:t xml:space="preserve"> לחקלאות מתועשת ב</w:t>
            </w:r>
            <w:r w:rsidRPr="001E6EFC">
              <w:rPr>
                <w:rFonts w:asciiTheme="minorBidi" w:hAnsiTheme="minorBidi" w:cs="David" w:hint="cs"/>
                <w:szCs w:val="24"/>
                <w:rtl/>
              </w:rPr>
              <w:t>שטחים חקלאים.</w:t>
            </w:r>
          </w:p>
          <w:p w:rsidR="00FF0976" w:rsidRPr="001E6EFC" w:rsidRDefault="00FF0976" w:rsidP="00FF0976">
            <w:pPr>
              <w:spacing w:line="360" w:lineRule="auto"/>
              <w:ind w:left="-46"/>
              <w:rPr>
                <w:rFonts w:ascii="David" w:hAnsi="David" w:cs="David"/>
                <w:b/>
                <w:bCs/>
                <w:szCs w:val="24"/>
                <w:rtl/>
              </w:rPr>
            </w:pPr>
            <w:r w:rsidRPr="001E6EFC">
              <w:rPr>
                <w:rFonts w:ascii="David" w:hAnsi="David" w:cs="David"/>
                <w:b/>
                <w:bCs/>
                <w:szCs w:val="24"/>
                <w:rtl/>
              </w:rPr>
              <w:t>מטרות המיזם:</w:t>
            </w:r>
          </w:p>
          <w:p w:rsidR="00FF0976" w:rsidRPr="001E6EFC" w:rsidRDefault="00FF0976" w:rsidP="00FF0976">
            <w:pPr>
              <w:spacing w:line="360" w:lineRule="auto"/>
              <w:jc w:val="both"/>
              <w:rPr>
                <w:rFonts w:ascii="David" w:hAnsi="David" w:cs="David"/>
                <w:szCs w:val="24"/>
                <w:rtl/>
              </w:rPr>
            </w:pPr>
            <w:r w:rsidRPr="001E6EFC">
              <w:rPr>
                <w:rFonts w:ascii="David" w:hAnsi="David" w:cs="David"/>
                <w:szCs w:val="24"/>
                <w:rtl/>
              </w:rPr>
              <w:lastRenderedPageBreak/>
              <w:t xml:space="preserve">מטרת העבודה </w:t>
            </w:r>
            <w:r w:rsidRPr="001E6EFC">
              <w:rPr>
                <w:rFonts w:ascii="David" w:hAnsi="David" w:cs="David" w:hint="cs"/>
                <w:szCs w:val="24"/>
                <w:rtl/>
              </w:rPr>
              <w:t xml:space="preserve">הינה לייצר </w:t>
            </w:r>
            <w:proofErr w:type="spellStart"/>
            <w:r w:rsidRPr="001E6EFC">
              <w:rPr>
                <w:rFonts w:ascii="David" w:hAnsi="David" w:cs="David" w:hint="cs"/>
                <w:szCs w:val="24"/>
                <w:rtl/>
              </w:rPr>
              <w:t>תוכנית</w:t>
            </w:r>
            <w:proofErr w:type="spellEnd"/>
            <w:r w:rsidRPr="001E6EFC">
              <w:rPr>
                <w:rFonts w:ascii="David" w:hAnsi="David" w:cs="David" w:hint="cs"/>
                <w:szCs w:val="24"/>
                <w:rtl/>
              </w:rPr>
              <w:t xml:space="preserve"> אזורית שתכלול מיפוי מספר שטחים, בסמיכות לבריכות הדגים עם פוטנציאל מיטבי לפרויקטים עתידים של מדגה מתועש, תוך התייחסות למגוון רחב של צרכים לרבות: </w:t>
            </w:r>
            <w:proofErr w:type="spellStart"/>
            <w:r w:rsidRPr="001E6EFC">
              <w:rPr>
                <w:rFonts w:ascii="David" w:hAnsi="David" w:cs="David" w:hint="cs"/>
                <w:szCs w:val="24"/>
                <w:rtl/>
              </w:rPr>
              <w:t>תב"ע</w:t>
            </w:r>
            <w:proofErr w:type="spellEnd"/>
            <w:r w:rsidRPr="001E6EFC">
              <w:rPr>
                <w:rFonts w:ascii="David" w:hAnsi="David" w:cs="David" w:hint="cs"/>
                <w:szCs w:val="24"/>
                <w:rtl/>
              </w:rPr>
              <w:t>, נראות נופית, חוות דעת אקולוגית, סמיכות לאזורי תעשיה, קרבה לבריכות הדגים, איכות וזמינות מי מקור, קרבה למקורות לקליטת מי פלט, ע"פ העקרונות הבאים:</w:t>
            </w:r>
          </w:p>
          <w:p w:rsidR="00FF0976" w:rsidRPr="001E6EFC" w:rsidRDefault="00FF0976" w:rsidP="00FF0976">
            <w:pPr>
              <w:pStyle w:val="aff"/>
              <w:numPr>
                <w:ilvl w:val="0"/>
                <w:numId w:val="12"/>
              </w:numPr>
              <w:spacing w:line="360" w:lineRule="auto"/>
              <w:rPr>
                <w:rFonts w:ascii="David" w:hAnsi="David" w:cs="David"/>
                <w:szCs w:val="24"/>
                <w:rtl/>
              </w:rPr>
            </w:pPr>
            <w:r w:rsidRPr="001E6EFC">
              <w:rPr>
                <w:rFonts w:ascii="David" w:hAnsi="David" w:cs="David"/>
                <w:szCs w:val="24"/>
                <w:rtl/>
              </w:rPr>
              <w:t>שימור ענף יצרני כחלק מפרנסת תושבי האזור וכחלק ממערך הביטחון התזונתי בישראל – ע"י יצירת אפשרות ישימה מבחינה כלכלית וסביבתית. הבריכות הקיימות הן חלק מהתשתית לכך.</w:t>
            </w:r>
          </w:p>
          <w:p w:rsidR="00FF0976" w:rsidRPr="001E6EFC" w:rsidRDefault="00FF0976" w:rsidP="00FF0976">
            <w:pPr>
              <w:pStyle w:val="aff"/>
              <w:numPr>
                <w:ilvl w:val="0"/>
                <w:numId w:val="12"/>
              </w:numPr>
              <w:spacing w:line="360" w:lineRule="auto"/>
              <w:rPr>
                <w:rFonts w:ascii="David" w:hAnsi="David" w:cs="David"/>
                <w:szCs w:val="24"/>
                <w:rtl/>
              </w:rPr>
            </w:pPr>
            <w:r w:rsidRPr="001E6EFC">
              <w:rPr>
                <w:rFonts w:ascii="David" w:hAnsi="David" w:cs="David"/>
                <w:szCs w:val="24"/>
                <w:rtl/>
              </w:rPr>
              <w:t>שימור נוף המים הפתוח של בריכות הדגים בעמק המעיינות – המשכיות הענף תוך שימוש בבריכות הפתוחות כחלק מהמדגה המשולב, תשמר את השטח כנופי מים פתוחים, בעוד שגוויעת הענף עלולה להעלים את נופי המים האלה ולהביא לשימושים אחרים בשטחים.</w:t>
            </w:r>
          </w:p>
          <w:p w:rsidR="00D15276" w:rsidRPr="001E6EFC" w:rsidRDefault="00FF0976" w:rsidP="00FF0976">
            <w:pPr>
              <w:spacing w:line="360" w:lineRule="auto"/>
              <w:jc w:val="both"/>
              <w:rPr>
                <w:rFonts w:asciiTheme="majorBidi" w:hAnsiTheme="majorBidi" w:cstheme="majorBidi"/>
                <w:szCs w:val="24"/>
                <w:rtl/>
              </w:rPr>
            </w:pPr>
            <w:r w:rsidRPr="001E6EFC">
              <w:rPr>
                <w:rFonts w:ascii="David" w:hAnsi="David" w:cs="David"/>
                <w:szCs w:val="24"/>
                <w:rtl/>
              </w:rPr>
              <w:t>יצירת מערך רב תפקודי המשלב ערכי יצרנות מזון, ערכי נוף ומורשת ומערכת אקולוגית מתפקדת, בשונה ממתקנים בעלי תפקוד אחד</w:t>
            </w:r>
            <w:r w:rsidRPr="001E6EFC">
              <w:rPr>
                <w:rFonts w:asciiTheme="majorBidi" w:hAnsiTheme="majorBidi" w:cstheme="majorBidi" w:hint="cs"/>
                <w:szCs w:val="24"/>
                <w:rtl/>
              </w:rPr>
              <w:t>.</w:t>
            </w:r>
          </w:p>
          <w:p w:rsidR="00FF0976" w:rsidRPr="001E6EFC" w:rsidRDefault="00FF0976" w:rsidP="00FF0976">
            <w:pPr>
              <w:pStyle w:val="aff"/>
              <w:numPr>
                <w:ilvl w:val="0"/>
                <w:numId w:val="13"/>
              </w:numPr>
              <w:spacing w:after="120" w:line="360" w:lineRule="auto"/>
              <w:rPr>
                <w:rFonts w:ascii="David" w:hAnsi="David" w:cs="David"/>
                <w:szCs w:val="24"/>
                <w:shd w:val="clear" w:color="auto" w:fill="FFFFFF"/>
              </w:rPr>
            </w:pPr>
            <w:r w:rsidRPr="001E6EFC">
              <w:rPr>
                <w:rFonts w:ascii="David" w:hAnsi="David" w:cs="David"/>
                <w:szCs w:val="24"/>
                <w:shd w:val="clear" w:color="auto" w:fill="FFFFFF"/>
                <w:rtl/>
              </w:rPr>
              <w:t xml:space="preserve">שמירה על אופיו הכפרי של המרחב תוך הבטחת המשך הפעילות החקלאית, בשילוב נופש ופנאי בשטחים הפתוחים, ובהתאמה לעקרונות </w:t>
            </w:r>
            <w:proofErr w:type="spellStart"/>
            <w:r w:rsidRPr="001E6EFC">
              <w:rPr>
                <w:rFonts w:ascii="David" w:hAnsi="David" w:cs="David"/>
                <w:szCs w:val="24"/>
                <w:shd w:val="clear" w:color="auto" w:fill="FFFFFF"/>
                <w:rtl/>
              </w:rPr>
              <w:t>התמ"אות</w:t>
            </w:r>
            <w:proofErr w:type="spellEnd"/>
            <w:r w:rsidRPr="001E6EFC">
              <w:rPr>
                <w:rFonts w:ascii="David" w:hAnsi="David" w:cs="David"/>
                <w:szCs w:val="24"/>
                <w:shd w:val="clear" w:color="auto" w:fill="FFFFFF"/>
                <w:rtl/>
              </w:rPr>
              <w:t xml:space="preserve"> הרלוונטיות.</w:t>
            </w:r>
          </w:p>
          <w:p w:rsidR="00FF0976" w:rsidRPr="001E6EFC" w:rsidRDefault="00FF0976" w:rsidP="00FF0976">
            <w:pPr>
              <w:pStyle w:val="aff"/>
              <w:numPr>
                <w:ilvl w:val="0"/>
                <w:numId w:val="13"/>
              </w:numPr>
              <w:spacing w:after="120" w:line="360" w:lineRule="auto"/>
              <w:rPr>
                <w:rFonts w:ascii="David" w:hAnsi="David" w:cs="David"/>
                <w:szCs w:val="24"/>
                <w:shd w:val="clear" w:color="auto" w:fill="FFFFFF"/>
              </w:rPr>
            </w:pPr>
            <w:r w:rsidRPr="001E6EFC">
              <w:rPr>
                <w:rFonts w:ascii="David" w:hAnsi="David" w:cs="David"/>
                <w:szCs w:val="24"/>
                <w:rtl/>
              </w:rPr>
              <w:t xml:space="preserve">מתן </w:t>
            </w:r>
            <w:r w:rsidRPr="001E6EFC">
              <w:rPr>
                <w:rFonts w:ascii="David" w:hAnsi="David" w:cs="David"/>
                <w:szCs w:val="24"/>
                <w:shd w:val="clear" w:color="auto" w:fill="FFFFFF"/>
                <w:rtl/>
              </w:rPr>
              <w:t>מענה לכל יישוב בנפרד ככל האפשר.</w:t>
            </w:r>
          </w:p>
          <w:p w:rsidR="00FF0976" w:rsidRPr="001E6EFC" w:rsidRDefault="00FF0976" w:rsidP="00FF0976">
            <w:pPr>
              <w:pStyle w:val="aff"/>
              <w:numPr>
                <w:ilvl w:val="0"/>
                <w:numId w:val="13"/>
              </w:numPr>
              <w:spacing w:after="120" w:line="360" w:lineRule="auto"/>
              <w:rPr>
                <w:rFonts w:ascii="David" w:hAnsi="David" w:cs="David"/>
                <w:szCs w:val="24"/>
                <w:shd w:val="clear" w:color="auto" w:fill="FFFFFF"/>
              </w:rPr>
            </w:pPr>
            <w:r w:rsidRPr="001E6EFC">
              <w:rPr>
                <w:rFonts w:ascii="David" w:hAnsi="David" w:cs="David"/>
                <w:szCs w:val="24"/>
                <w:shd w:val="clear" w:color="auto" w:fill="FFFFFF"/>
                <w:rtl/>
              </w:rPr>
              <w:t>פיזור מרחבי – העדפת מספר מתקנים בפיזור מרחבי על פני קומפלקס מרכזי גדול.</w:t>
            </w:r>
          </w:p>
          <w:p w:rsidR="00FF0976" w:rsidRPr="001E6EFC" w:rsidRDefault="00FF0976" w:rsidP="00FF0976">
            <w:pPr>
              <w:pStyle w:val="aff"/>
              <w:numPr>
                <w:ilvl w:val="0"/>
                <w:numId w:val="13"/>
              </w:numPr>
              <w:spacing w:after="120" w:line="360" w:lineRule="auto"/>
              <w:rPr>
                <w:rFonts w:ascii="David" w:hAnsi="David" w:cs="David"/>
                <w:szCs w:val="24"/>
                <w:shd w:val="clear" w:color="auto" w:fill="FFFFFF"/>
              </w:rPr>
            </w:pPr>
            <w:r w:rsidRPr="001E6EFC">
              <w:rPr>
                <w:rFonts w:ascii="David" w:hAnsi="David" w:cs="David"/>
                <w:szCs w:val="24"/>
                <w:shd w:val="clear" w:color="auto" w:fill="FFFFFF"/>
                <w:rtl/>
              </w:rPr>
              <w:t>ערכיות נופית ונצפות בינונית-נמוכה על פי סקר ערכי נוף</w:t>
            </w:r>
            <w:r w:rsidRPr="001E6EFC">
              <w:rPr>
                <w:rFonts w:ascii="David" w:hAnsi="David" w:cs="David"/>
                <w:szCs w:val="24"/>
                <w:rtl/>
              </w:rPr>
              <w:t xml:space="preserve">. </w:t>
            </w:r>
          </w:p>
          <w:p w:rsidR="00FF0976" w:rsidRPr="001E6EFC" w:rsidRDefault="00FF0976" w:rsidP="00FF0976">
            <w:pPr>
              <w:pStyle w:val="aff"/>
              <w:numPr>
                <w:ilvl w:val="0"/>
                <w:numId w:val="13"/>
              </w:numPr>
              <w:spacing w:after="120" w:line="360" w:lineRule="auto"/>
              <w:rPr>
                <w:rFonts w:ascii="David" w:hAnsi="David" w:cs="David"/>
                <w:szCs w:val="24"/>
                <w:shd w:val="clear" w:color="auto" w:fill="FFFFFF"/>
                <w:rtl/>
              </w:rPr>
            </w:pPr>
            <w:r w:rsidRPr="001E6EFC">
              <w:rPr>
                <w:rFonts w:ascii="David" w:hAnsi="David" w:cs="David"/>
                <w:szCs w:val="24"/>
                <w:rtl/>
              </w:rPr>
              <w:t>הימנעות מאזורים רגישים אקולוגית.</w:t>
            </w:r>
          </w:p>
          <w:p w:rsidR="00FF0976" w:rsidRPr="001E6EFC" w:rsidRDefault="00FF0976" w:rsidP="00FF0976">
            <w:pPr>
              <w:spacing w:line="360" w:lineRule="auto"/>
              <w:jc w:val="both"/>
              <w:rPr>
                <w:rFonts w:ascii="David" w:hAnsi="David" w:cs="David"/>
                <w:szCs w:val="24"/>
              </w:rPr>
            </w:pPr>
            <w:r w:rsidRPr="001E6EFC">
              <w:rPr>
                <w:rFonts w:ascii="David" w:hAnsi="David" w:cs="David"/>
                <w:b/>
                <w:bCs/>
                <w:szCs w:val="24"/>
                <w:rtl/>
              </w:rPr>
              <w:t>מעורבות המשרד במיזם</w:t>
            </w:r>
            <w:r w:rsidRPr="001E6EFC">
              <w:rPr>
                <w:rFonts w:ascii="David" w:hAnsi="David" w:cs="David" w:hint="cs"/>
                <w:b/>
                <w:bCs/>
                <w:szCs w:val="24"/>
                <w:rtl/>
              </w:rPr>
              <w:t xml:space="preserve"> - </w:t>
            </w:r>
            <w:r w:rsidRPr="001E6EFC">
              <w:rPr>
                <w:rFonts w:ascii="David" w:hAnsi="David" w:cs="David" w:hint="cs"/>
                <w:szCs w:val="24"/>
                <w:rtl/>
              </w:rPr>
              <w:t>משרד החקלאות רואה חשיבות רבה בקידום הענף מתוך ראיה כוללנית ובהתאם לכיווני הפיתוח של הענף העולים מהתוכנית האסטרטגית שהמשרד מקדם, והצורך בהסדרה כלל מערכתית של הסרת חסמים רגולטורים.</w:t>
            </w:r>
          </w:p>
          <w:p w:rsidR="00FF0976" w:rsidRPr="001E6EFC" w:rsidRDefault="00FF0976" w:rsidP="00FF0976">
            <w:pPr>
              <w:spacing w:line="360" w:lineRule="auto"/>
              <w:jc w:val="both"/>
              <w:rPr>
                <w:rFonts w:asciiTheme="majorBidi" w:hAnsiTheme="majorBidi" w:cstheme="majorBidi"/>
                <w:szCs w:val="24"/>
                <w:rtl/>
              </w:rPr>
            </w:pPr>
            <w:r w:rsidRPr="001E6EFC">
              <w:rPr>
                <w:rFonts w:ascii="David" w:hAnsi="David" w:cs="David"/>
                <w:szCs w:val="24"/>
                <w:rtl/>
              </w:rPr>
              <w:t>רמת המעורבות של המשרד במיזם היא מלאה, שוטפת ומעמיקה.</w:t>
            </w:r>
          </w:p>
          <w:p w:rsidR="00FF0976" w:rsidRPr="001E6EFC" w:rsidRDefault="00FF0976" w:rsidP="00FF0976">
            <w:pPr>
              <w:jc w:val="both"/>
              <w:rPr>
                <w:b/>
                <w:bCs/>
                <w:szCs w:val="24"/>
                <w:rtl/>
              </w:rPr>
            </w:pPr>
            <w:r w:rsidRPr="001E6EFC">
              <w:rPr>
                <w:rFonts w:hint="cs"/>
                <w:b/>
                <w:bCs/>
                <w:szCs w:val="24"/>
                <w:rtl/>
              </w:rPr>
              <w:t>תכנית עבודה למיזם המשותף</w:t>
            </w:r>
          </w:p>
          <w:p w:rsidR="00FF0976" w:rsidRPr="001E6EFC" w:rsidRDefault="00FF0976" w:rsidP="00FF0976">
            <w:pPr>
              <w:spacing w:line="360" w:lineRule="auto"/>
              <w:jc w:val="both"/>
              <w:rPr>
                <w:rFonts w:ascii="David" w:hAnsi="David" w:cs="David"/>
                <w:b/>
                <w:bCs/>
                <w:szCs w:val="24"/>
                <w:rtl/>
              </w:rPr>
            </w:pPr>
            <w:r w:rsidRPr="001E6EFC">
              <w:rPr>
                <w:rFonts w:ascii="David" w:hAnsi="David" w:cs="David"/>
                <w:b/>
                <w:bCs/>
                <w:szCs w:val="24"/>
                <w:rtl/>
              </w:rPr>
              <w:t>תוצרים צפויים:</w:t>
            </w:r>
          </w:p>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 xml:space="preserve">מסמך מדיניות למדגה משולב. מיפוי תאי שטח מיטביים, מהיבטים כלכליים, סביבתיים, אקולוגים, נוף ותיירות. העבודה תתבצע בתאום עם ועדות התכנון והבניה האזוריות, והסדרת </w:t>
            </w:r>
            <w:r w:rsidRPr="001E6EFC">
              <w:rPr>
                <w:rFonts w:ascii="David" w:hAnsi="David" w:cs="David"/>
                <w:szCs w:val="24"/>
                <w:rtl/>
              </w:rPr>
              <w:t xml:space="preserve">הקרקע מבחינה סטטוטורית לטובת העניין. </w:t>
            </w:r>
          </w:p>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אבני דרך:</w:t>
            </w:r>
            <w:r w:rsidRPr="001E6EFC">
              <w:rPr>
                <w:rFonts w:ascii="David" w:hAnsi="David" w:cs="David" w:hint="cs"/>
                <w:b/>
                <w:bCs/>
                <w:szCs w:val="24"/>
                <w:rtl/>
              </w:rPr>
              <w:t xml:space="preserve"> </w:t>
            </w:r>
          </w:p>
          <w:tbl>
            <w:tblPr>
              <w:tblStyle w:val="a8"/>
              <w:bidiVisual/>
              <w:tblW w:w="6693" w:type="dxa"/>
              <w:tblLook w:val="04A0" w:firstRow="1" w:lastRow="0" w:firstColumn="1" w:lastColumn="0" w:noHBand="0" w:noVBand="1"/>
            </w:tblPr>
            <w:tblGrid>
              <w:gridCol w:w="555"/>
              <w:gridCol w:w="1366"/>
              <w:gridCol w:w="2858"/>
              <w:gridCol w:w="1066"/>
              <w:gridCol w:w="848"/>
            </w:tblGrid>
            <w:tr w:rsidR="00FF0976" w:rsidRPr="001E6EFC" w:rsidTr="00852FAA">
              <w:trPr>
                <w:trHeight w:val="430"/>
              </w:trPr>
              <w:tc>
                <w:tcPr>
                  <w:tcW w:w="471" w:type="dxa"/>
                </w:tcPr>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lastRenderedPageBreak/>
                    <w:t>אבן דרך</w:t>
                  </w:r>
                </w:p>
              </w:tc>
              <w:tc>
                <w:tcPr>
                  <w:tcW w:w="1402" w:type="dxa"/>
                </w:tcPr>
                <w:p w:rsidR="00FF0976" w:rsidRPr="001E6EFC" w:rsidRDefault="00FF0976" w:rsidP="00FF0976">
                  <w:pPr>
                    <w:spacing w:line="360" w:lineRule="auto"/>
                    <w:rPr>
                      <w:rFonts w:ascii="David" w:hAnsi="David" w:cs="David"/>
                      <w:b/>
                      <w:bCs/>
                      <w:szCs w:val="24"/>
                      <w:rtl/>
                    </w:rPr>
                  </w:pPr>
                  <w:r w:rsidRPr="001E6EFC">
                    <w:rPr>
                      <w:rFonts w:ascii="David" w:hAnsi="David" w:cs="David" w:hint="cs"/>
                      <w:b/>
                      <w:bCs/>
                      <w:szCs w:val="24"/>
                      <w:rtl/>
                    </w:rPr>
                    <w:t>שלב</w:t>
                  </w:r>
                </w:p>
              </w:tc>
              <w:tc>
                <w:tcPr>
                  <w:tcW w:w="2977" w:type="dxa"/>
                </w:tcPr>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תוצרים</w:t>
                  </w:r>
                </w:p>
              </w:tc>
              <w:tc>
                <w:tcPr>
                  <w:tcW w:w="992" w:type="dxa"/>
                </w:tcPr>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לוח זמנים (חודשים)</w:t>
                  </w:r>
                </w:p>
              </w:tc>
              <w:tc>
                <w:tcPr>
                  <w:tcW w:w="851" w:type="dxa"/>
                </w:tcPr>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אחוז תקציב</w:t>
                  </w:r>
                </w:p>
              </w:tc>
            </w:tr>
            <w:tr w:rsidR="00FF0976" w:rsidRPr="001E6EFC" w:rsidTr="00852FAA">
              <w:trPr>
                <w:trHeight w:val="478"/>
              </w:trPr>
              <w:tc>
                <w:tcPr>
                  <w:tcW w:w="471" w:type="dxa"/>
                </w:tcPr>
                <w:p w:rsidR="00FF0976" w:rsidRPr="001E6EFC" w:rsidRDefault="00FF0976" w:rsidP="00FF0976">
                  <w:pPr>
                    <w:spacing w:line="360" w:lineRule="auto"/>
                    <w:rPr>
                      <w:rFonts w:ascii="David" w:hAnsi="David" w:cs="David"/>
                      <w:szCs w:val="24"/>
                      <w:rtl/>
                    </w:rPr>
                  </w:pPr>
                  <w:r w:rsidRPr="001E6EFC">
                    <w:rPr>
                      <w:rFonts w:ascii="David" w:hAnsi="David" w:cs="David"/>
                      <w:szCs w:val="24"/>
                      <w:rtl/>
                    </w:rPr>
                    <w:t>א</w:t>
                  </w:r>
                </w:p>
              </w:tc>
              <w:tc>
                <w:tcPr>
                  <w:tcW w:w="1402"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הגשת ראשי פרקים</w:t>
                  </w:r>
                </w:p>
              </w:tc>
              <w:tc>
                <w:tcPr>
                  <w:tcW w:w="2977"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סקר</w:t>
                  </w:r>
                  <w:r w:rsidRPr="001E6EFC">
                    <w:rPr>
                      <w:rFonts w:ascii="David" w:hAnsi="David" w:cs="David"/>
                      <w:szCs w:val="24"/>
                      <w:rtl/>
                    </w:rPr>
                    <w:t xml:space="preserve"> </w:t>
                  </w:r>
                  <w:r w:rsidRPr="001E6EFC">
                    <w:rPr>
                      <w:rFonts w:ascii="David" w:hAnsi="David" w:cs="David" w:hint="cs"/>
                      <w:szCs w:val="24"/>
                      <w:rtl/>
                    </w:rPr>
                    <w:t>מצב</w:t>
                  </w:r>
                  <w:r w:rsidRPr="001E6EFC">
                    <w:rPr>
                      <w:rFonts w:ascii="David" w:hAnsi="David" w:cs="David"/>
                      <w:szCs w:val="24"/>
                      <w:rtl/>
                    </w:rPr>
                    <w:t xml:space="preserve"> </w:t>
                  </w:r>
                  <w:r w:rsidRPr="001E6EFC">
                    <w:rPr>
                      <w:rFonts w:ascii="David" w:hAnsi="David" w:cs="David" w:hint="cs"/>
                      <w:szCs w:val="24"/>
                      <w:rtl/>
                    </w:rPr>
                    <w:t>קיים, והגדרת עקרונות</w:t>
                  </w:r>
                  <w:r w:rsidRPr="001E6EFC">
                    <w:rPr>
                      <w:rFonts w:ascii="David" w:hAnsi="David" w:cs="David"/>
                      <w:szCs w:val="24"/>
                      <w:rtl/>
                    </w:rPr>
                    <w:t xml:space="preserve"> </w:t>
                  </w:r>
                  <w:r w:rsidRPr="001E6EFC">
                    <w:rPr>
                      <w:rFonts w:ascii="David" w:hAnsi="David" w:cs="David" w:hint="cs"/>
                      <w:szCs w:val="24"/>
                      <w:rtl/>
                    </w:rPr>
                    <w:t>התכנון</w:t>
                  </w:r>
                </w:p>
              </w:tc>
              <w:tc>
                <w:tcPr>
                  <w:tcW w:w="992" w:type="dxa"/>
                </w:tcPr>
                <w:p w:rsidR="00FF0976" w:rsidRPr="001E6EFC" w:rsidRDefault="00FF0976" w:rsidP="00FF0976">
                  <w:pPr>
                    <w:spacing w:line="360" w:lineRule="auto"/>
                    <w:rPr>
                      <w:rFonts w:ascii="David" w:hAnsi="David" w:cs="David"/>
                      <w:szCs w:val="24"/>
                      <w:rtl/>
                    </w:rPr>
                  </w:pPr>
                  <w:r w:rsidRPr="001E6EFC">
                    <w:rPr>
                      <w:rFonts w:ascii="David" w:hAnsi="David" w:cs="David" w:hint="cs"/>
                      <w:szCs w:val="24"/>
                      <w:rtl/>
                    </w:rPr>
                    <w:t>6</w:t>
                  </w:r>
                </w:p>
              </w:tc>
              <w:tc>
                <w:tcPr>
                  <w:tcW w:w="851" w:type="dxa"/>
                  <w:vAlign w:val="center"/>
                </w:tcPr>
                <w:p w:rsidR="00FF0976" w:rsidRPr="001E6EFC" w:rsidRDefault="00FF0976" w:rsidP="00FF0976">
                  <w:pPr>
                    <w:spacing w:line="360" w:lineRule="auto"/>
                    <w:jc w:val="center"/>
                    <w:rPr>
                      <w:rFonts w:ascii="David" w:hAnsi="David" w:cs="David"/>
                      <w:szCs w:val="24"/>
                      <w:rtl/>
                    </w:rPr>
                  </w:pPr>
                  <w:r w:rsidRPr="001E6EFC">
                    <w:rPr>
                      <w:rFonts w:ascii="David" w:hAnsi="David" w:cs="David" w:hint="cs"/>
                      <w:szCs w:val="24"/>
                      <w:rtl/>
                    </w:rPr>
                    <w:t>3</w:t>
                  </w:r>
                  <w:r w:rsidRPr="001E6EFC">
                    <w:rPr>
                      <w:rFonts w:ascii="David" w:hAnsi="David" w:cs="David"/>
                      <w:szCs w:val="24"/>
                      <w:rtl/>
                    </w:rPr>
                    <w:t>0%</w:t>
                  </w:r>
                </w:p>
              </w:tc>
            </w:tr>
            <w:tr w:rsidR="00FF0976" w:rsidRPr="001E6EFC" w:rsidTr="00852FAA">
              <w:trPr>
                <w:trHeight w:val="558"/>
              </w:trPr>
              <w:tc>
                <w:tcPr>
                  <w:tcW w:w="471" w:type="dxa"/>
                </w:tcPr>
                <w:p w:rsidR="00FF0976" w:rsidRPr="001E6EFC" w:rsidRDefault="00FF0976" w:rsidP="00FF0976">
                  <w:pPr>
                    <w:spacing w:line="360" w:lineRule="auto"/>
                    <w:rPr>
                      <w:rFonts w:ascii="David" w:hAnsi="David" w:cs="David"/>
                      <w:szCs w:val="24"/>
                      <w:rtl/>
                    </w:rPr>
                  </w:pPr>
                  <w:r w:rsidRPr="001E6EFC">
                    <w:rPr>
                      <w:rFonts w:ascii="David" w:hAnsi="David" w:cs="David"/>
                      <w:szCs w:val="24"/>
                      <w:rtl/>
                    </w:rPr>
                    <w:t>ב</w:t>
                  </w:r>
                </w:p>
              </w:tc>
              <w:tc>
                <w:tcPr>
                  <w:tcW w:w="1402"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הגשת דוח ביניים ראשון</w:t>
                  </w:r>
                </w:p>
              </w:tc>
              <w:tc>
                <w:tcPr>
                  <w:tcW w:w="2977"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גיבוש</w:t>
                  </w:r>
                  <w:r w:rsidRPr="001E6EFC">
                    <w:rPr>
                      <w:rFonts w:ascii="David" w:hAnsi="David" w:cs="David"/>
                      <w:szCs w:val="24"/>
                      <w:rtl/>
                    </w:rPr>
                    <w:t xml:space="preserve"> </w:t>
                  </w:r>
                  <w:r w:rsidRPr="001E6EFC">
                    <w:rPr>
                      <w:rFonts w:ascii="David" w:hAnsi="David" w:cs="David" w:hint="cs"/>
                      <w:szCs w:val="24"/>
                      <w:rtl/>
                    </w:rPr>
                    <w:t>חלופות - מיפוי תאי שטח מומלצים, בחלקות בריכות הדגים השונות.</w:t>
                  </w:r>
                </w:p>
              </w:tc>
              <w:tc>
                <w:tcPr>
                  <w:tcW w:w="992" w:type="dxa"/>
                </w:tcPr>
                <w:p w:rsidR="00FF0976" w:rsidRPr="001E6EFC" w:rsidRDefault="00FF0976" w:rsidP="00FF0976">
                  <w:pPr>
                    <w:spacing w:line="360" w:lineRule="auto"/>
                    <w:rPr>
                      <w:rFonts w:ascii="David" w:hAnsi="David" w:cs="David"/>
                      <w:szCs w:val="24"/>
                      <w:rtl/>
                    </w:rPr>
                  </w:pPr>
                  <w:r w:rsidRPr="001E6EFC">
                    <w:rPr>
                      <w:rFonts w:ascii="David" w:hAnsi="David" w:cs="David" w:hint="cs"/>
                      <w:szCs w:val="24"/>
                      <w:rtl/>
                    </w:rPr>
                    <w:t>12</w:t>
                  </w:r>
                </w:p>
              </w:tc>
              <w:tc>
                <w:tcPr>
                  <w:tcW w:w="851" w:type="dxa"/>
                  <w:vAlign w:val="center"/>
                </w:tcPr>
                <w:p w:rsidR="00FF0976" w:rsidRPr="001E6EFC" w:rsidRDefault="00FF0976" w:rsidP="00FF0976">
                  <w:pPr>
                    <w:spacing w:line="360" w:lineRule="auto"/>
                    <w:jc w:val="center"/>
                    <w:rPr>
                      <w:rFonts w:ascii="David" w:hAnsi="David" w:cs="David"/>
                      <w:szCs w:val="24"/>
                      <w:rtl/>
                    </w:rPr>
                  </w:pPr>
                  <w:r w:rsidRPr="001E6EFC">
                    <w:rPr>
                      <w:rFonts w:ascii="David" w:hAnsi="David" w:cs="David" w:hint="cs"/>
                      <w:szCs w:val="24"/>
                      <w:rtl/>
                    </w:rPr>
                    <w:t>3</w:t>
                  </w:r>
                  <w:r w:rsidRPr="001E6EFC">
                    <w:rPr>
                      <w:rFonts w:ascii="David" w:hAnsi="David" w:cs="David"/>
                      <w:szCs w:val="24"/>
                      <w:rtl/>
                    </w:rPr>
                    <w:t>0%</w:t>
                  </w:r>
                </w:p>
              </w:tc>
            </w:tr>
            <w:tr w:rsidR="00FF0976" w:rsidRPr="001E6EFC" w:rsidTr="00852FAA">
              <w:trPr>
                <w:trHeight w:val="213"/>
              </w:trPr>
              <w:tc>
                <w:tcPr>
                  <w:tcW w:w="471" w:type="dxa"/>
                </w:tcPr>
                <w:p w:rsidR="00FF0976" w:rsidRPr="001E6EFC" w:rsidRDefault="00FF0976" w:rsidP="00FF0976">
                  <w:pPr>
                    <w:spacing w:line="360" w:lineRule="auto"/>
                    <w:rPr>
                      <w:rFonts w:ascii="David" w:hAnsi="David" w:cs="David"/>
                      <w:szCs w:val="24"/>
                      <w:rtl/>
                    </w:rPr>
                  </w:pPr>
                  <w:r w:rsidRPr="001E6EFC">
                    <w:rPr>
                      <w:rFonts w:ascii="David" w:hAnsi="David" w:cs="David"/>
                      <w:szCs w:val="24"/>
                      <w:rtl/>
                    </w:rPr>
                    <w:t>ג</w:t>
                  </w:r>
                </w:p>
              </w:tc>
              <w:tc>
                <w:tcPr>
                  <w:tcW w:w="1402"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הגשה ואישור דוח סופי</w:t>
                  </w:r>
                </w:p>
              </w:tc>
              <w:tc>
                <w:tcPr>
                  <w:tcW w:w="2977" w:type="dxa"/>
                </w:tcPr>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מסמך</w:t>
                  </w:r>
                  <w:r w:rsidRPr="001E6EFC">
                    <w:rPr>
                      <w:rFonts w:ascii="David" w:hAnsi="David" w:cs="David"/>
                      <w:szCs w:val="24"/>
                      <w:rtl/>
                    </w:rPr>
                    <w:t xml:space="preserve"> </w:t>
                  </w:r>
                  <w:r w:rsidRPr="001E6EFC">
                    <w:rPr>
                      <w:rFonts w:ascii="David" w:hAnsi="David" w:cs="David" w:hint="cs"/>
                      <w:szCs w:val="24"/>
                      <w:rtl/>
                    </w:rPr>
                    <w:t>מדיניות</w:t>
                  </w:r>
                  <w:r w:rsidRPr="001E6EFC">
                    <w:rPr>
                      <w:rFonts w:ascii="David" w:hAnsi="David" w:cs="David"/>
                      <w:szCs w:val="24"/>
                      <w:rtl/>
                    </w:rPr>
                    <w:t xml:space="preserve"> </w:t>
                  </w:r>
                  <w:r w:rsidRPr="001E6EFC">
                    <w:rPr>
                      <w:rFonts w:ascii="David" w:hAnsi="David" w:cs="David" w:hint="cs"/>
                      <w:szCs w:val="24"/>
                      <w:rtl/>
                    </w:rPr>
                    <w:t>כולל</w:t>
                  </w:r>
                </w:p>
              </w:tc>
              <w:tc>
                <w:tcPr>
                  <w:tcW w:w="992" w:type="dxa"/>
                </w:tcPr>
                <w:p w:rsidR="00FF0976" w:rsidRPr="001E6EFC" w:rsidRDefault="00FF0976" w:rsidP="00FF0976">
                  <w:pPr>
                    <w:spacing w:line="360" w:lineRule="auto"/>
                    <w:rPr>
                      <w:rFonts w:ascii="David" w:hAnsi="David" w:cs="David"/>
                      <w:szCs w:val="24"/>
                      <w:rtl/>
                    </w:rPr>
                  </w:pPr>
                  <w:r w:rsidRPr="001E6EFC">
                    <w:rPr>
                      <w:rFonts w:ascii="David" w:hAnsi="David" w:cs="David" w:hint="cs"/>
                      <w:szCs w:val="24"/>
                      <w:rtl/>
                    </w:rPr>
                    <w:t>24</w:t>
                  </w:r>
                </w:p>
              </w:tc>
              <w:tc>
                <w:tcPr>
                  <w:tcW w:w="851" w:type="dxa"/>
                  <w:vAlign w:val="center"/>
                </w:tcPr>
                <w:p w:rsidR="00FF0976" w:rsidRPr="001E6EFC" w:rsidRDefault="00FF0976" w:rsidP="00FF0976">
                  <w:pPr>
                    <w:spacing w:line="360" w:lineRule="auto"/>
                    <w:jc w:val="center"/>
                    <w:rPr>
                      <w:rFonts w:ascii="David" w:hAnsi="David" w:cs="David"/>
                      <w:szCs w:val="24"/>
                      <w:rtl/>
                    </w:rPr>
                  </w:pPr>
                  <w:r w:rsidRPr="001E6EFC">
                    <w:rPr>
                      <w:rFonts w:ascii="David" w:hAnsi="David" w:cs="David" w:hint="cs"/>
                      <w:szCs w:val="24"/>
                      <w:rtl/>
                    </w:rPr>
                    <w:t>4</w:t>
                  </w:r>
                  <w:r w:rsidRPr="001E6EFC">
                    <w:rPr>
                      <w:rFonts w:ascii="David" w:hAnsi="David" w:cs="David"/>
                      <w:szCs w:val="24"/>
                      <w:rtl/>
                    </w:rPr>
                    <w:t>0%</w:t>
                  </w:r>
                </w:p>
              </w:tc>
            </w:tr>
          </w:tbl>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 xml:space="preserve">מימון </w:t>
            </w:r>
          </w:p>
          <w:p w:rsidR="00FF0976" w:rsidRPr="001E6EFC" w:rsidRDefault="00FF0976" w:rsidP="00FF0976">
            <w:pPr>
              <w:spacing w:line="360" w:lineRule="auto"/>
              <w:jc w:val="both"/>
              <w:rPr>
                <w:rFonts w:ascii="David" w:hAnsi="David" w:cs="David"/>
                <w:szCs w:val="24"/>
                <w:rtl/>
              </w:rPr>
            </w:pPr>
            <w:r w:rsidRPr="001E6EFC">
              <w:rPr>
                <w:rFonts w:ascii="David" w:hAnsi="David" w:cs="David"/>
                <w:szCs w:val="24"/>
                <w:rtl/>
              </w:rPr>
              <w:t xml:space="preserve">המימון מתחלק בין שני גופים: </w:t>
            </w:r>
            <w:r w:rsidRPr="001E6EFC">
              <w:rPr>
                <w:rFonts w:ascii="David" w:hAnsi="David" w:cs="David" w:hint="cs"/>
                <w:szCs w:val="24"/>
                <w:rtl/>
              </w:rPr>
              <w:t>משקי בית שאן</w:t>
            </w:r>
            <w:r w:rsidRPr="001E6EFC">
              <w:rPr>
                <w:rFonts w:ascii="David" w:hAnsi="David" w:cs="David"/>
                <w:szCs w:val="24"/>
                <w:rtl/>
              </w:rPr>
              <w:t xml:space="preserve"> (מימון עצמי), ומשרד החקלאות – </w:t>
            </w:r>
            <w:r w:rsidRPr="001E6EFC">
              <w:rPr>
                <w:rFonts w:ascii="David" w:hAnsi="David" w:cs="David" w:hint="cs"/>
                <w:szCs w:val="24"/>
                <w:rtl/>
              </w:rPr>
              <w:t>במסלול של</w:t>
            </w:r>
            <w:r w:rsidRPr="001E6EFC">
              <w:rPr>
                <w:rFonts w:ascii="David" w:hAnsi="David" w:cs="David"/>
                <w:szCs w:val="24"/>
                <w:rtl/>
              </w:rPr>
              <w:t xml:space="preserve"> מיזם משותף.</w:t>
            </w:r>
          </w:p>
          <w:p w:rsidR="00FF0976" w:rsidRPr="001E6EFC" w:rsidRDefault="00FF0976" w:rsidP="00FF0976">
            <w:pPr>
              <w:spacing w:line="360" w:lineRule="auto"/>
              <w:jc w:val="both"/>
              <w:rPr>
                <w:rFonts w:ascii="David" w:hAnsi="David" w:cs="David"/>
                <w:szCs w:val="24"/>
                <w:rtl/>
              </w:rPr>
            </w:pPr>
            <w:r w:rsidRPr="001E6EFC">
              <w:rPr>
                <w:rFonts w:ascii="David" w:hAnsi="David" w:cs="David" w:hint="cs"/>
                <w:szCs w:val="24"/>
                <w:rtl/>
              </w:rPr>
              <w:t xml:space="preserve">המיזם עתיד להתממשק עם </w:t>
            </w:r>
            <w:proofErr w:type="spellStart"/>
            <w:r w:rsidRPr="001E6EFC">
              <w:rPr>
                <w:rFonts w:ascii="David" w:hAnsi="David" w:cs="David" w:hint="cs"/>
                <w:szCs w:val="24"/>
                <w:rtl/>
              </w:rPr>
              <w:t>תוכנית</w:t>
            </w:r>
            <w:proofErr w:type="spellEnd"/>
            <w:r w:rsidRPr="001E6EFC">
              <w:rPr>
                <w:rFonts w:ascii="David" w:hAnsi="David" w:cs="David" w:hint="cs"/>
                <w:szCs w:val="24"/>
                <w:rtl/>
              </w:rPr>
              <w:t xml:space="preserve"> כלכלית רחבה שמובילה מועצה אזורית עמק המעיינות אשר נמצאת כבר בביצוע </w:t>
            </w:r>
          </w:p>
          <w:p w:rsidR="00FF0976" w:rsidRPr="001E6EFC" w:rsidRDefault="00FF0976" w:rsidP="00FF0976">
            <w:pPr>
              <w:spacing w:line="360" w:lineRule="auto"/>
              <w:rPr>
                <w:rFonts w:ascii="David" w:hAnsi="David" w:cs="David"/>
                <w:b/>
                <w:bCs/>
                <w:szCs w:val="24"/>
                <w:rtl/>
              </w:rPr>
            </w:pPr>
            <w:r w:rsidRPr="001E6EFC">
              <w:rPr>
                <w:rFonts w:ascii="David" w:hAnsi="David" w:cs="David"/>
                <w:b/>
                <w:bCs/>
                <w:szCs w:val="24"/>
                <w:rtl/>
              </w:rPr>
              <w:t>אופן המימון והתשלום</w:t>
            </w:r>
          </w:p>
          <w:p w:rsidR="00FF0976" w:rsidRPr="001E6EFC" w:rsidRDefault="00FF0976" w:rsidP="00FF0976">
            <w:pPr>
              <w:pStyle w:val="afc"/>
              <w:numPr>
                <w:ilvl w:val="0"/>
                <w:numId w:val="14"/>
              </w:numPr>
              <w:spacing w:after="200" w:line="360" w:lineRule="auto"/>
              <w:jc w:val="both"/>
              <w:rPr>
                <w:rFonts w:ascii="David" w:hAnsi="David" w:cs="David"/>
                <w:szCs w:val="24"/>
                <w:rtl/>
              </w:rPr>
            </w:pPr>
            <w:r w:rsidRPr="001E6EFC">
              <w:rPr>
                <w:rFonts w:ascii="David" w:hAnsi="David" w:cs="David" w:hint="cs"/>
                <w:szCs w:val="24"/>
                <w:rtl/>
              </w:rPr>
              <w:t>משקי עמק בית שאן</w:t>
            </w:r>
            <w:r w:rsidRPr="001E6EFC">
              <w:rPr>
                <w:rFonts w:ascii="David" w:hAnsi="David" w:cs="David"/>
                <w:szCs w:val="24"/>
                <w:rtl/>
              </w:rPr>
              <w:t xml:space="preserve"> יהווה הגוף </w:t>
            </w:r>
            <w:proofErr w:type="spellStart"/>
            <w:r w:rsidRPr="001E6EFC">
              <w:rPr>
                <w:rFonts w:ascii="David" w:hAnsi="David" w:cs="David"/>
                <w:szCs w:val="24"/>
                <w:rtl/>
              </w:rPr>
              <w:t>המתכלל</w:t>
            </w:r>
            <w:proofErr w:type="spellEnd"/>
            <w:r w:rsidRPr="001E6EFC">
              <w:rPr>
                <w:rFonts w:ascii="David" w:hAnsi="David" w:cs="David"/>
                <w:szCs w:val="24"/>
                <w:rtl/>
              </w:rPr>
              <w:t xml:space="preserve"> והמבצע של הפרויקט</w:t>
            </w:r>
            <w:r w:rsidRPr="001E6EFC">
              <w:rPr>
                <w:rFonts w:ascii="David" w:hAnsi="David" w:cs="David" w:hint="cs"/>
                <w:szCs w:val="24"/>
                <w:rtl/>
              </w:rPr>
              <w:t xml:space="preserve">, </w:t>
            </w:r>
            <w:r w:rsidRPr="001E6EFC">
              <w:rPr>
                <w:rFonts w:ascii="David" w:hAnsi="David" w:cs="David"/>
                <w:szCs w:val="24"/>
                <w:rtl/>
              </w:rPr>
              <w:t>אישור השגת אבן דרך יהיה על בסיס הגשת דו</w:t>
            </w:r>
            <w:r w:rsidRPr="001E6EFC">
              <w:rPr>
                <w:rFonts w:ascii="David" w:hAnsi="David" w:cs="David" w:hint="cs"/>
                <w:szCs w:val="24"/>
                <w:rtl/>
              </w:rPr>
              <w:t>"</w:t>
            </w:r>
            <w:r w:rsidRPr="001E6EFC">
              <w:rPr>
                <w:rFonts w:ascii="David" w:hAnsi="David" w:cs="David"/>
                <w:szCs w:val="24"/>
                <w:rtl/>
              </w:rPr>
              <w:t xml:space="preserve">ח </w:t>
            </w:r>
            <w:r w:rsidRPr="001E6EFC">
              <w:rPr>
                <w:rFonts w:ascii="David" w:hAnsi="David" w:cs="David" w:hint="cs"/>
                <w:szCs w:val="24"/>
                <w:rtl/>
              </w:rPr>
              <w:t>ביצוע תקופתי</w:t>
            </w:r>
            <w:r w:rsidRPr="001E6EFC">
              <w:rPr>
                <w:rFonts w:ascii="David" w:hAnsi="David" w:cs="David"/>
                <w:szCs w:val="24"/>
                <w:rtl/>
              </w:rPr>
              <w:t xml:space="preserve">. </w:t>
            </w:r>
          </w:p>
          <w:p w:rsidR="00FF0976" w:rsidRPr="001E6EFC" w:rsidRDefault="00FF0976" w:rsidP="00FF0976">
            <w:pPr>
              <w:spacing w:line="360" w:lineRule="auto"/>
              <w:jc w:val="both"/>
              <w:rPr>
                <w:rFonts w:asciiTheme="majorBidi" w:hAnsiTheme="majorBidi" w:cstheme="majorBidi"/>
                <w:szCs w:val="24"/>
                <w:rtl/>
              </w:rPr>
            </w:pPr>
            <w:r w:rsidRPr="001E6EFC">
              <w:rPr>
                <w:rFonts w:ascii="David" w:hAnsi="David" w:cs="David"/>
                <w:szCs w:val="24"/>
                <w:rtl/>
              </w:rPr>
              <w:t xml:space="preserve">משרד החקלאות ישלם </w:t>
            </w:r>
            <w:r w:rsidRPr="001E6EFC">
              <w:rPr>
                <w:rFonts w:ascii="David" w:hAnsi="David" w:cs="David" w:hint="cs"/>
                <w:szCs w:val="24"/>
                <w:rtl/>
              </w:rPr>
              <w:t xml:space="preserve">למשקי עמק בית שאן </w:t>
            </w:r>
            <w:r w:rsidRPr="001E6EFC">
              <w:rPr>
                <w:rFonts w:ascii="David" w:hAnsi="David" w:cs="David"/>
                <w:szCs w:val="24"/>
                <w:rtl/>
              </w:rPr>
              <w:t>בהתאם להשגת אבני הדרך ולחלוקת אחוזי התקציב כפי שמופיע בתכנית העבודה.</w:t>
            </w:r>
          </w:p>
          <w:p w:rsidR="00FF0976" w:rsidRPr="001E6EFC" w:rsidRDefault="00FF0976" w:rsidP="00FF0976">
            <w:pPr>
              <w:spacing w:line="360" w:lineRule="auto"/>
              <w:jc w:val="both"/>
              <w:rPr>
                <w:rFonts w:asciiTheme="majorBidi" w:hAnsiTheme="majorBidi" w:cstheme="majorBidi"/>
                <w:szCs w:val="24"/>
                <w:rtl/>
              </w:rPr>
            </w:pPr>
          </w:p>
        </w:tc>
      </w:tr>
      <w:tr w:rsidR="00392EC5" w:rsidRPr="001E6EFC" w:rsidTr="00E75CC9">
        <w:tc>
          <w:tcPr>
            <w:tcW w:w="9178" w:type="dxa"/>
            <w:tcBorders>
              <w:bottom w:val="single" w:sz="4" w:space="0" w:color="auto"/>
            </w:tcBorders>
          </w:tcPr>
          <w:p w:rsidR="003A4534" w:rsidRPr="001E6EFC" w:rsidRDefault="003A4534" w:rsidP="00392EC5">
            <w:pPr>
              <w:spacing w:line="360" w:lineRule="auto"/>
              <w:rPr>
                <w:rFonts w:asciiTheme="majorBidi" w:hAnsiTheme="majorBidi" w:cstheme="majorBidi"/>
                <w:b/>
                <w:szCs w:val="24"/>
                <w:rtl/>
              </w:rPr>
            </w:pPr>
          </w:p>
        </w:tc>
      </w:tr>
    </w:tbl>
    <w:p w:rsidR="003A4534" w:rsidRPr="001E6EFC" w:rsidRDefault="003A4534" w:rsidP="00392EC5">
      <w:pPr>
        <w:spacing w:line="360" w:lineRule="auto"/>
        <w:rPr>
          <w:rFonts w:asciiTheme="majorBidi" w:hAnsiTheme="majorBidi" w:cstheme="majorBidi"/>
          <w:b/>
          <w:szCs w:val="24"/>
          <w:rtl/>
        </w:rPr>
      </w:pPr>
    </w:p>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Cs/>
          <w:szCs w:val="24"/>
          <w:rtl/>
        </w:rPr>
        <w:t xml:space="preserve">האם קיים בנושא זה </w:t>
      </w:r>
      <w:r w:rsidRPr="001E6EFC">
        <w:rPr>
          <w:rFonts w:asciiTheme="majorBidi" w:hAnsiTheme="majorBidi" w:cstheme="majorBidi"/>
          <w:b/>
          <w:szCs w:val="24"/>
          <w:rtl/>
        </w:rPr>
        <w:t xml:space="preserve">מכרז מרכזי של החשב הכללי או גורם ממשלתי מוסמך אחר?          </w:t>
      </w:r>
      <w:r w:rsidRPr="001E6EFC">
        <w:rPr>
          <w:rFonts w:asciiTheme="majorBidi" w:hAnsiTheme="majorBidi" w:cstheme="majorBidi"/>
          <w:b/>
          <w:szCs w:val="24"/>
        </w:rPr>
        <w:sym w:font="Wingdings" w:char="F072"/>
      </w:r>
      <w:r w:rsidRPr="001E6EFC">
        <w:rPr>
          <w:rFonts w:asciiTheme="majorBidi" w:hAnsiTheme="majorBidi" w:cstheme="majorBidi"/>
          <w:b/>
          <w:szCs w:val="24"/>
          <w:rtl/>
        </w:rPr>
        <w:t xml:space="preserve">  כן     </w:t>
      </w:r>
      <w:r w:rsidR="00AE6496" w:rsidRPr="001E6EFC">
        <w:rPr>
          <w:rFonts w:asciiTheme="majorBidi" w:hAnsiTheme="majorBidi" w:cstheme="majorBidi"/>
          <w:b/>
          <w:color w:val="FF0000"/>
          <w:szCs w:val="24"/>
        </w:rPr>
        <w:sym w:font="Wingdings" w:char="F078"/>
      </w:r>
      <w:r w:rsidRPr="001E6EFC">
        <w:rPr>
          <w:rFonts w:asciiTheme="majorBidi" w:hAnsiTheme="majorBidi" w:cstheme="majorBidi"/>
          <w:b/>
          <w:szCs w:val="24"/>
          <w:rtl/>
        </w:rPr>
        <w:t xml:space="preserve">  לא</w:t>
      </w:r>
    </w:p>
    <w:p w:rsidR="003A4534" w:rsidRPr="001E6EFC" w:rsidRDefault="003A4534" w:rsidP="00392EC5">
      <w:pPr>
        <w:spacing w:line="360" w:lineRule="auto"/>
        <w:rPr>
          <w:rFonts w:asciiTheme="majorBidi" w:hAnsiTheme="majorBidi" w:cstheme="majorBidi"/>
          <w:b/>
          <w:szCs w:val="24"/>
          <w:rtl/>
        </w:rPr>
      </w:pPr>
    </w:p>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Cs/>
          <w:szCs w:val="24"/>
          <w:rtl/>
        </w:rPr>
        <w:t>סוג ההתקשרות</w:t>
      </w:r>
      <w:r w:rsidRPr="001E6EFC">
        <w:rPr>
          <w:rFonts w:asciiTheme="majorBidi" w:hAnsiTheme="majorBidi" w:cstheme="majorBidi"/>
          <w:b/>
          <w:szCs w:val="24"/>
          <w:rtl/>
        </w:rPr>
        <w:t xml:space="preserve">: (סמן </w:t>
      </w:r>
      <w:r w:rsidRPr="001E6EFC">
        <w:rPr>
          <w:rFonts w:asciiTheme="majorBidi" w:hAnsiTheme="majorBidi" w:cstheme="majorBidi"/>
          <w:b/>
          <w:szCs w:val="24"/>
        </w:rPr>
        <w:t>X</w:t>
      </w:r>
      <w:r w:rsidRPr="001E6EFC">
        <w:rPr>
          <w:rFonts w:asciiTheme="majorBidi" w:hAnsiTheme="majorBidi" w:cstheme="majorBidi"/>
          <w:b/>
          <w:szCs w:val="24"/>
          <w:rtl/>
        </w:rPr>
        <w:t xml:space="preserve"> במקום המתאים)</w:t>
      </w:r>
    </w:p>
    <w:p w:rsidR="003A4534" w:rsidRPr="001E6EFC" w:rsidRDefault="003A4534" w:rsidP="00392EC5">
      <w:pPr>
        <w:spacing w:line="360" w:lineRule="auto"/>
        <w:rPr>
          <w:rFonts w:asciiTheme="majorBidi" w:hAnsiTheme="majorBidi" w:cstheme="majorBidi"/>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1E6EFC">
        <w:tc>
          <w:tcPr>
            <w:tcW w:w="3085" w:type="dxa"/>
          </w:tcPr>
          <w:p w:rsidR="003A4534" w:rsidRPr="001E6EFC" w:rsidRDefault="003A4534" w:rsidP="00392EC5">
            <w:pPr>
              <w:spacing w:line="360" w:lineRule="auto"/>
              <w:ind w:right="283"/>
              <w:rPr>
                <w:rFonts w:asciiTheme="majorBidi" w:hAnsiTheme="majorBidi" w:cstheme="majorBidi"/>
                <w:b/>
                <w:szCs w:val="24"/>
                <w:rtl/>
              </w:rPr>
            </w:pPr>
            <w:r w:rsidRPr="001E6EFC">
              <w:rPr>
                <w:rFonts w:asciiTheme="majorBidi" w:hAnsiTheme="majorBidi" w:cstheme="majorBidi"/>
                <w:b/>
                <w:szCs w:val="24"/>
                <w:rtl/>
              </w:rPr>
              <w:t xml:space="preserve">   </w:t>
            </w:r>
            <w:r w:rsidR="00E5660A" w:rsidRPr="001E6EFC">
              <w:rPr>
                <w:rFonts w:asciiTheme="majorBidi" w:hAnsiTheme="majorBidi" w:cstheme="majorBidi"/>
                <w:b/>
                <w:szCs w:val="24"/>
              </w:rPr>
              <w:sym w:font="Wingdings" w:char="F072"/>
            </w:r>
            <w:r w:rsidRPr="001E6EFC">
              <w:rPr>
                <w:rFonts w:asciiTheme="majorBidi" w:hAnsiTheme="majorBidi" w:cstheme="majorBidi"/>
                <w:b/>
                <w:szCs w:val="24"/>
                <w:rtl/>
              </w:rPr>
              <w:t xml:space="preserve">  טובין</w:t>
            </w:r>
          </w:p>
        </w:tc>
        <w:tc>
          <w:tcPr>
            <w:tcW w:w="2977" w:type="dxa"/>
          </w:tcPr>
          <w:p w:rsidR="003A4534" w:rsidRPr="001E6EFC" w:rsidRDefault="00177CA9" w:rsidP="00392EC5">
            <w:pPr>
              <w:spacing w:line="360" w:lineRule="auto"/>
              <w:ind w:right="283"/>
              <w:rPr>
                <w:rFonts w:asciiTheme="majorBidi" w:hAnsiTheme="majorBidi" w:cstheme="majorBidi"/>
                <w:b/>
                <w:szCs w:val="24"/>
                <w:rtl/>
              </w:rPr>
            </w:pPr>
            <w:r w:rsidRPr="001E6EFC">
              <w:rPr>
                <w:rFonts w:asciiTheme="majorBidi" w:hAnsiTheme="majorBidi" w:cstheme="majorBidi"/>
                <w:b/>
                <w:szCs w:val="24"/>
              </w:rPr>
              <w:sym w:font="Wingdings" w:char="F072"/>
            </w:r>
            <w:r w:rsidR="003A4534" w:rsidRPr="001E6EFC">
              <w:rPr>
                <w:rFonts w:asciiTheme="majorBidi" w:hAnsiTheme="majorBidi" w:cstheme="majorBidi"/>
                <w:b/>
                <w:szCs w:val="24"/>
                <w:rtl/>
              </w:rPr>
              <w:t xml:space="preserve">  שירותים</w:t>
            </w:r>
          </w:p>
        </w:tc>
        <w:tc>
          <w:tcPr>
            <w:tcW w:w="3116" w:type="dxa"/>
          </w:tcPr>
          <w:p w:rsidR="003A4534" w:rsidRPr="001E6EFC" w:rsidRDefault="00177CA9" w:rsidP="00392EC5">
            <w:pPr>
              <w:spacing w:line="360" w:lineRule="auto"/>
              <w:ind w:right="283"/>
              <w:rPr>
                <w:rFonts w:asciiTheme="majorBidi" w:hAnsiTheme="majorBidi" w:cstheme="majorBidi"/>
                <w:b/>
                <w:szCs w:val="24"/>
              </w:rPr>
            </w:pPr>
            <w:r w:rsidRPr="001E6EFC">
              <w:rPr>
                <w:rFonts w:asciiTheme="majorBidi" w:hAnsiTheme="majorBidi" w:cstheme="majorBidi"/>
                <w:b/>
                <w:szCs w:val="24"/>
              </w:rPr>
              <w:sym w:font="Wingdings" w:char="F078"/>
            </w:r>
            <w:r w:rsidR="003A4534" w:rsidRPr="001E6EFC">
              <w:rPr>
                <w:rFonts w:asciiTheme="majorBidi" w:hAnsiTheme="majorBidi" w:cstheme="majorBidi"/>
                <w:b/>
                <w:szCs w:val="24"/>
                <w:rtl/>
              </w:rPr>
              <w:t xml:space="preserve">  ביצוע עבודה</w:t>
            </w:r>
          </w:p>
          <w:p w:rsidR="003A4534" w:rsidRPr="001E6EFC" w:rsidRDefault="003A4534" w:rsidP="00392EC5">
            <w:pPr>
              <w:spacing w:line="360" w:lineRule="auto"/>
              <w:ind w:right="283"/>
              <w:rPr>
                <w:rFonts w:asciiTheme="majorBidi" w:hAnsiTheme="majorBidi" w:cstheme="majorBidi"/>
                <w:b/>
                <w:szCs w:val="24"/>
                <w:rtl/>
              </w:rPr>
            </w:pPr>
          </w:p>
        </w:tc>
      </w:tr>
    </w:tbl>
    <w:p w:rsidR="003A4534" w:rsidRPr="001E6EFC" w:rsidRDefault="003A4534" w:rsidP="00392EC5">
      <w:pPr>
        <w:spacing w:line="360" w:lineRule="auto"/>
        <w:rPr>
          <w:rFonts w:asciiTheme="majorBidi" w:hAnsiTheme="majorBidi" w:cstheme="majorBidi"/>
          <w:b/>
          <w:szCs w:val="24"/>
          <w:rtl/>
        </w:rPr>
      </w:pPr>
    </w:p>
    <w:tbl>
      <w:tblPr>
        <w:bidiVisual/>
        <w:tblW w:w="0" w:type="auto"/>
        <w:tblLook w:val="01E0" w:firstRow="1" w:lastRow="1" w:firstColumn="1" w:lastColumn="1" w:noHBand="0" w:noVBand="0"/>
      </w:tblPr>
      <w:tblGrid>
        <w:gridCol w:w="2682"/>
        <w:gridCol w:w="3370"/>
        <w:gridCol w:w="3013"/>
      </w:tblGrid>
      <w:tr w:rsidR="003A4534" w:rsidRPr="001E6EF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lastRenderedPageBreak/>
              <w:t>שם הספק:</w:t>
            </w:r>
          </w:p>
        </w:tc>
        <w:tc>
          <w:tcPr>
            <w:tcW w:w="6480" w:type="dxa"/>
            <w:gridSpan w:val="2"/>
            <w:tcBorders>
              <w:top w:val="single" w:sz="4" w:space="0" w:color="auto"/>
              <w:left w:val="single" w:sz="4" w:space="0" w:color="auto"/>
              <w:bottom w:val="single" w:sz="4" w:space="0" w:color="auto"/>
            </w:tcBorders>
          </w:tcPr>
          <w:p w:rsidR="003A4534" w:rsidRPr="001E6EFC" w:rsidRDefault="00FF0976" w:rsidP="00392EC5">
            <w:pPr>
              <w:spacing w:line="360" w:lineRule="auto"/>
              <w:rPr>
                <w:rFonts w:asciiTheme="majorBidi" w:hAnsiTheme="majorBidi" w:cstheme="majorBidi"/>
                <w:b/>
                <w:szCs w:val="24"/>
                <w:highlight w:val="yellow"/>
                <w:rtl/>
              </w:rPr>
            </w:pPr>
            <w:r w:rsidRPr="001E6EFC">
              <w:rPr>
                <w:rFonts w:asciiTheme="majorBidi" w:hAnsiTheme="majorBidi" w:cstheme="majorBidi" w:hint="cs"/>
                <w:b/>
                <w:szCs w:val="24"/>
                <w:rtl/>
              </w:rPr>
              <w:t>משקי בית שאן</w:t>
            </w:r>
          </w:p>
        </w:tc>
      </w:tr>
      <w:tr w:rsidR="003A4534" w:rsidRPr="001E6EFC" w:rsidTr="007C0FE2">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 xml:space="preserve">מספר הספק </w:t>
            </w:r>
          </w:p>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1E6EFC" w:rsidRDefault="003A4534" w:rsidP="00392EC5">
            <w:pPr>
              <w:spacing w:line="360" w:lineRule="auto"/>
              <w:rPr>
                <w:rFonts w:asciiTheme="majorBidi" w:hAnsiTheme="majorBidi" w:cstheme="majorBidi"/>
                <w:b/>
                <w:szCs w:val="24"/>
                <w:rtl/>
              </w:rPr>
            </w:pPr>
          </w:p>
        </w:tc>
      </w:tr>
      <w:tr w:rsidR="003A4534" w:rsidRPr="001E6EF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 xml:space="preserve">ספק זה הנו: </w:t>
            </w:r>
          </w:p>
        </w:tc>
        <w:tc>
          <w:tcPr>
            <w:tcW w:w="3420" w:type="dxa"/>
            <w:tcBorders>
              <w:top w:val="single" w:sz="4" w:space="0" w:color="auto"/>
              <w:left w:val="single" w:sz="4" w:space="0" w:color="auto"/>
              <w:bottom w:val="single" w:sz="4" w:space="0" w:color="auto"/>
            </w:tcBorders>
          </w:tcPr>
          <w:p w:rsidR="003A4534" w:rsidRPr="001E6EFC" w:rsidRDefault="00AE6496" w:rsidP="00392EC5">
            <w:pPr>
              <w:spacing w:line="360" w:lineRule="auto"/>
              <w:rPr>
                <w:rFonts w:asciiTheme="majorBidi" w:hAnsiTheme="majorBidi" w:cstheme="majorBidi"/>
                <w:b/>
                <w:szCs w:val="24"/>
                <w:rtl/>
              </w:rPr>
            </w:pPr>
            <w:r w:rsidRPr="001E6EFC">
              <w:rPr>
                <w:rFonts w:asciiTheme="majorBidi" w:hAnsiTheme="majorBidi" w:cstheme="majorBidi"/>
                <w:b/>
                <w:szCs w:val="24"/>
              </w:rPr>
              <w:sym w:font="Wingdings" w:char="F078"/>
            </w:r>
            <w:r w:rsidR="003A4534" w:rsidRPr="001E6EFC">
              <w:rPr>
                <w:rFonts w:asciiTheme="majorBidi" w:hAnsiTheme="majorBidi" w:cstheme="majorBidi"/>
                <w:b/>
                <w:szCs w:val="24"/>
              </w:rPr>
              <w:t xml:space="preserve">     </w:t>
            </w:r>
            <w:r w:rsidR="003A4534" w:rsidRPr="001E6EFC">
              <w:rPr>
                <w:rFonts w:asciiTheme="majorBidi" w:hAnsiTheme="majorBidi" w:cstheme="majorBidi"/>
                <w:b/>
                <w:szCs w:val="24"/>
                <w:rtl/>
              </w:rPr>
              <w:t xml:space="preserve"> ספק יחיד    </w:t>
            </w:r>
          </w:p>
        </w:tc>
        <w:tc>
          <w:tcPr>
            <w:tcW w:w="3060" w:type="dxa"/>
            <w:tcBorders>
              <w:top w:val="single" w:sz="4" w:space="0" w:color="auto"/>
              <w:bottom w:val="single" w:sz="4" w:space="0" w:color="auto"/>
            </w:tcBorders>
          </w:tcPr>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Pr>
              <w:sym w:font="Wingdings" w:char="F072"/>
            </w:r>
            <w:r w:rsidRPr="001E6EFC">
              <w:rPr>
                <w:rFonts w:asciiTheme="majorBidi" w:hAnsiTheme="majorBidi" w:cstheme="majorBidi"/>
                <w:b/>
                <w:szCs w:val="24"/>
                <w:rtl/>
              </w:rPr>
              <w:t xml:space="preserve"> ספק חוץ </w:t>
            </w:r>
          </w:p>
        </w:tc>
      </w:tr>
      <w:tr w:rsidR="003A4534" w:rsidRPr="001E6EF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1E6EFC" w:rsidRDefault="00FF0976" w:rsidP="00B766CF">
            <w:pPr>
              <w:spacing w:line="360" w:lineRule="auto"/>
              <w:rPr>
                <w:rFonts w:asciiTheme="majorBidi" w:hAnsiTheme="majorBidi" w:cstheme="majorBidi"/>
                <w:b/>
                <w:szCs w:val="24"/>
                <w:highlight w:val="yellow"/>
                <w:rtl/>
              </w:rPr>
            </w:pPr>
            <w:r w:rsidRPr="001E6EFC">
              <w:rPr>
                <w:rFonts w:asciiTheme="majorBidi" w:hAnsiTheme="majorBidi" w:cstheme="majorBidi" w:hint="cs"/>
                <w:b/>
                <w:szCs w:val="24"/>
                <w:rtl/>
              </w:rPr>
              <w:t>15</w:t>
            </w:r>
            <w:r w:rsidR="00B766CF" w:rsidRPr="001E6EFC">
              <w:rPr>
                <w:rFonts w:asciiTheme="majorBidi" w:hAnsiTheme="majorBidi" w:cstheme="majorBidi" w:hint="cs"/>
                <w:b/>
                <w:szCs w:val="24"/>
                <w:rtl/>
              </w:rPr>
              <w:t>0</w:t>
            </w:r>
            <w:r w:rsidR="003F16A2" w:rsidRPr="001E6EFC">
              <w:rPr>
                <w:rFonts w:asciiTheme="majorBidi" w:hAnsiTheme="majorBidi" w:cstheme="majorBidi" w:hint="cs"/>
                <w:b/>
                <w:szCs w:val="24"/>
                <w:rtl/>
              </w:rPr>
              <w:t>,000</w:t>
            </w:r>
            <w:r w:rsidR="00A91D3D" w:rsidRPr="001E6EFC">
              <w:rPr>
                <w:rFonts w:asciiTheme="majorBidi" w:hAnsiTheme="majorBidi" w:cstheme="majorBidi"/>
                <w:b/>
                <w:szCs w:val="24"/>
                <w:rtl/>
              </w:rPr>
              <w:t xml:space="preserve"> ₪ (כולל מע"מ)</w:t>
            </w:r>
          </w:p>
        </w:tc>
      </w:tr>
      <w:tr w:rsidR="003A4534" w:rsidRPr="001E6EF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1E6EFC" w:rsidRDefault="00FF0976" w:rsidP="00392EC5">
            <w:pPr>
              <w:spacing w:line="360" w:lineRule="auto"/>
              <w:rPr>
                <w:rFonts w:asciiTheme="majorBidi" w:hAnsiTheme="majorBidi" w:cstheme="majorBidi"/>
                <w:b/>
                <w:szCs w:val="24"/>
                <w:highlight w:val="yellow"/>
                <w:rtl/>
              </w:rPr>
            </w:pPr>
            <w:r w:rsidRPr="001E6EFC">
              <w:rPr>
                <w:rFonts w:asciiTheme="majorBidi" w:hAnsiTheme="majorBidi" w:cstheme="majorBidi" w:hint="cs"/>
                <w:b/>
                <w:szCs w:val="24"/>
                <w:rtl/>
              </w:rPr>
              <w:t>24</w:t>
            </w:r>
            <w:r w:rsidR="00AE6496" w:rsidRPr="001E6EFC">
              <w:rPr>
                <w:rFonts w:asciiTheme="majorBidi" w:hAnsiTheme="majorBidi" w:cstheme="majorBidi"/>
                <w:b/>
                <w:szCs w:val="24"/>
                <w:rtl/>
              </w:rPr>
              <w:t xml:space="preserve"> חודשים</w:t>
            </w:r>
          </w:p>
        </w:tc>
      </w:tr>
    </w:tbl>
    <w:p w:rsidR="00881099" w:rsidRPr="001E6EFC" w:rsidRDefault="00881099" w:rsidP="00392EC5">
      <w:pPr>
        <w:spacing w:line="360" w:lineRule="auto"/>
        <w:rPr>
          <w:rFonts w:asciiTheme="majorBidi" w:hAnsiTheme="majorBidi" w:cstheme="majorBidi"/>
          <w:bCs/>
          <w:szCs w:val="24"/>
          <w:rtl/>
        </w:rPr>
      </w:pPr>
    </w:p>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נימוקים כי הספק הוא ספק יחיד או כי הטובין הם טובי חוץ</w:t>
      </w:r>
    </w:p>
    <w:p w:rsidR="00881099" w:rsidRPr="001E6EFC" w:rsidRDefault="00881099" w:rsidP="00392EC5">
      <w:pPr>
        <w:spacing w:line="360" w:lineRule="auto"/>
        <w:rPr>
          <w:rFonts w:asciiTheme="majorBidi" w:hAnsiTheme="majorBidi" w:cstheme="majorBidi"/>
          <w:bCs/>
          <w:szCs w:val="24"/>
          <w:rtl/>
        </w:rPr>
      </w:pPr>
    </w:p>
    <w:p w:rsidR="003A4534" w:rsidRPr="001E6EFC" w:rsidRDefault="003A4534" w:rsidP="00392EC5">
      <w:pPr>
        <w:spacing w:line="360" w:lineRule="auto"/>
        <w:rPr>
          <w:rFonts w:asciiTheme="majorBidi" w:hAnsiTheme="majorBidi" w:cstheme="majorBidi"/>
          <w:bCs/>
          <w:szCs w:val="24"/>
          <w:rtl/>
        </w:rPr>
      </w:pPr>
      <w:r w:rsidRPr="001E6EFC">
        <w:rPr>
          <w:rFonts w:asciiTheme="majorBidi" w:hAnsiTheme="majorBidi" w:cstheme="majorBidi"/>
          <w:bCs/>
          <w:szCs w:val="24"/>
          <w:rtl/>
        </w:rPr>
        <w:t xml:space="preserve">נא להתייחס לסעיפים הבאים: </w:t>
      </w:r>
    </w:p>
    <w:p w:rsidR="003A4534" w:rsidRPr="001E6EFC" w:rsidRDefault="003A4534" w:rsidP="00392EC5">
      <w:pPr>
        <w:spacing w:line="360" w:lineRule="auto"/>
        <w:jc w:val="both"/>
        <w:rPr>
          <w:rFonts w:asciiTheme="majorBidi" w:hAnsiTheme="majorBidi" w:cstheme="majorBidi"/>
          <w:b/>
          <w:szCs w:val="24"/>
          <w:rtl/>
        </w:rPr>
      </w:pPr>
      <w:r w:rsidRPr="001E6EFC">
        <w:rPr>
          <w:rFonts w:asciiTheme="majorBidi" w:hAnsiTheme="majorBidi" w:cstheme="majorBidi"/>
          <w:bCs/>
          <w:szCs w:val="24"/>
          <w:rtl/>
        </w:rPr>
        <w:t>1. האמצעים שבהם נערכו בדיקות לאיתור ספקים נוספים והכנת חוות דעת</w:t>
      </w:r>
      <w:r w:rsidRPr="001E6EFC">
        <w:rPr>
          <w:rFonts w:asciiTheme="majorBidi" w:hAnsiTheme="majorBidi" w:cstheme="majorBidi"/>
          <w:b/>
          <w:szCs w:val="24"/>
          <w:rtl/>
        </w:rPr>
        <w:t xml:space="preserve"> כולל פירוט מקורות מידע ופעולות שננקטו (לדוגמה חיפוש באינטרנט, התכתבות עם ספקים, פגישה או שיחה עם ספקים וכדומה).</w:t>
      </w:r>
    </w:p>
    <w:p w:rsidR="003A4534" w:rsidRPr="001E6EFC" w:rsidRDefault="003A4534" w:rsidP="00392EC5">
      <w:pPr>
        <w:spacing w:line="360" w:lineRule="auto"/>
        <w:jc w:val="both"/>
        <w:rPr>
          <w:rFonts w:asciiTheme="majorBidi" w:hAnsiTheme="majorBidi" w:cstheme="majorBidi"/>
          <w:b/>
          <w:szCs w:val="24"/>
          <w:rtl/>
        </w:rPr>
      </w:pPr>
      <w:r w:rsidRPr="001E6EFC">
        <w:rPr>
          <w:rFonts w:asciiTheme="majorBidi" w:hAnsiTheme="majorBidi" w:cstheme="majorBidi"/>
          <w:bCs/>
          <w:szCs w:val="24"/>
          <w:rtl/>
        </w:rPr>
        <w:t>2. ממצאי הבדיקה</w:t>
      </w:r>
      <w:r w:rsidRPr="001E6EFC">
        <w:rPr>
          <w:rFonts w:asciiTheme="majorBidi" w:hAnsiTheme="majorBidi" w:cstheme="majorBidi"/>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81099" w:rsidRPr="001E6EFC" w:rsidRDefault="00881099" w:rsidP="00392EC5">
      <w:pPr>
        <w:spacing w:line="360" w:lineRule="auto"/>
        <w:jc w:val="both"/>
        <w:rPr>
          <w:rFonts w:asciiTheme="majorBidi" w:hAnsiTheme="majorBidi" w:cstheme="majorBidi"/>
          <w:bCs/>
          <w:szCs w:val="24"/>
          <w:rtl/>
        </w:rPr>
      </w:pPr>
    </w:p>
    <w:p w:rsidR="003A4534" w:rsidRPr="001E6EFC" w:rsidRDefault="003A4534" w:rsidP="00392EC5">
      <w:pPr>
        <w:spacing w:line="360" w:lineRule="auto"/>
        <w:jc w:val="both"/>
        <w:rPr>
          <w:rFonts w:asciiTheme="majorBidi" w:hAnsiTheme="majorBidi" w:cstheme="majorBidi"/>
          <w:bCs/>
          <w:szCs w:val="24"/>
          <w:rtl/>
        </w:rPr>
      </w:pPr>
      <w:r w:rsidRPr="001E6EFC">
        <w:rPr>
          <w:rFonts w:asciiTheme="majorBidi" w:hAnsiTheme="majorBidi" w:cstheme="majorBidi"/>
          <w:bCs/>
          <w:szCs w:val="24"/>
          <w:rtl/>
        </w:rPr>
        <w:t xml:space="preserve">3. </w:t>
      </w:r>
      <w:r w:rsidRPr="001E6EFC">
        <w:rPr>
          <w:rFonts w:asciiTheme="majorBidi" w:hAnsiTheme="majorBidi" w:cstheme="majorBidi"/>
          <w:b/>
          <w:szCs w:val="24"/>
          <w:rtl/>
        </w:rPr>
        <w:t>נימוקים והערות נוספות</w:t>
      </w:r>
    </w:p>
    <w:p w:rsidR="003A4534" w:rsidRPr="001E6EFC" w:rsidRDefault="003A4534" w:rsidP="00392EC5">
      <w:pPr>
        <w:spacing w:line="360" w:lineRule="auto"/>
        <w:rPr>
          <w:rFonts w:asciiTheme="majorBidi" w:hAnsiTheme="majorBidi" w:cstheme="majorBidi"/>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766CF" w:rsidRPr="001E6EFC" w:rsidTr="00B766CF">
        <w:tc>
          <w:tcPr>
            <w:tcW w:w="9060" w:type="dxa"/>
          </w:tcPr>
          <w:p w:rsidR="00B766CF" w:rsidRPr="001E6EFC" w:rsidRDefault="00B766CF" w:rsidP="00B766CF">
            <w:pPr>
              <w:rPr>
                <w:rFonts w:ascii="David" w:hAnsi="David" w:cs="David"/>
                <w:szCs w:val="24"/>
                <w:rtl/>
              </w:rPr>
            </w:pPr>
          </w:p>
          <w:p w:rsidR="000C3CCF" w:rsidRPr="00173738" w:rsidRDefault="000C3CCF" w:rsidP="000C3CCF">
            <w:pPr>
              <w:spacing w:line="360" w:lineRule="auto"/>
              <w:jc w:val="both"/>
              <w:rPr>
                <w:rFonts w:ascii="David" w:hAnsi="David" w:cs="David"/>
                <w:szCs w:val="24"/>
                <w:rtl/>
              </w:rPr>
            </w:pPr>
            <w:r w:rsidRPr="00173738">
              <w:rPr>
                <w:rFonts w:ascii="David" w:hAnsi="David" w:cs="David" w:hint="cs"/>
                <w:szCs w:val="24"/>
                <w:rtl/>
              </w:rPr>
              <w:t>קבוצת שאן היא תאגיד בבעלות קיבוצי עמק המעיינות</w:t>
            </w:r>
            <w:r>
              <w:rPr>
                <w:rFonts w:ascii="David" w:hAnsi="David" w:cs="David" w:hint="cs"/>
                <w:szCs w:val="24"/>
                <w:rtl/>
              </w:rPr>
              <w:t>,</w:t>
            </w:r>
            <w:r w:rsidRPr="00E31F55">
              <w:rPr>
                <w:rFonts w:ascii="David" w:hAnsi="David" w:cs="David" w:hint="cs"/>
                <w:szCs w:val="24"/>
                <w:rtl/>
              </w:rPr>
              <w:t xml:space="preserve"> בה חברים כלל מגדלי הדגים בעמקי המעיינות והגלבוע.</w:t>
            </w:r>
            <w:r>
              <w:rPr>
                <w:rFonts w:ascii="David" w:hAnsi="David" w:cs="David" w:hint="cs"/>
                <w:szCs w:val="24"/>
                <w:rtl/>
              </w:rPr>
              <w:t xml:space="preserve"> </w:t>
            </w:r>
            <w:r w:rsidRPr="00173738">
              <w:rPr>
                <w:rFonts w:ascii="David" w:hAnsi="David" w:cs="David" w:hint="cs"/>
                <w:szCs w:val="24"/>
                <w:rtl/>
              </w:rPr>
              <w:t xml:space="preserve">התאגיד נועד לייצג, לקדם ולתמוך באינטרסים הכלכליים והחקלאיים </w:t>
            </w:r>
            <w:r>
              <w:rPr>
                <w:rFonts w:ascii="David" w:hAnsi="David" w:cs="David" w:hint="cs"/>
                <w:szCs w:val="24"/>
                <w:rtl/>
              </w:rPr>
              <w:t xml:space="preserve">האזוריים </w:t>
            </w:r>
            <w:r w:rsidRPr="00173738">
              <w:rPr>
                <w:rFonts w:ascii="David" w:hAnsi="David" w:cs="David" w:hint="cs"/>
                <w:szCs w:val="24"/>
                <w:rtl/>
              </w:rPr>
              <w:t>של בעליו, ומטרתו העיקרית היא לפתח את התעשיות החקלאיות והתעשיות הנלוות להן, על מנת לחזק את הכלכלה המקומית ועל מנת לייצור מקורות תעסוקה לתושבים. התאגיד פועל בתחומים שונים, כמו חקלאות, תעשייה, סחר ושירותים פיננסיי</w:t>
            </w:r>
            <w:r>
              <w:rPr>
                <w:rFonts w:ascii="David" w:hAnsi="David" w:cs="David" w:hint="cs"/>
                <w:szCs w:val="24"/>
                <w:rtl/>
              </w:rPr>
              <w:t>ם. ענף גידול הדגים הוא אחד הענפים המרכזים של התאגיד, ושכזה הוא רואה חשיבות גדולה בפיתוחו. התאגיד, יחד עם משרד החקלאות רואים את עתיד הענף בשילוב מדגה מתועש לצד הבריכות הקיימות,</w:t>
            </w:r>
            <w:r w:rsidRPr="00173738">
              <w:rPr>
                <w:rFonts w:ascii="David" w:hAnsi="David" w:cs="David" w:hint="cs"/>
                <w:szCs w:val="24"/>
                <w:rtl/>
              </w:rPr>
              <w:t xml:space="preserve"> </w:t>
            </w:r>
            <w:r>
              <w:rPr>
                <w:rFonts w:ascii="David" w:hAnsi="David" w:cs="David" w:hint="cs"/>
                <w:szCs w:val="24"/>
                <w:rtl/>
              </w:rPr>
              <w:t xml:space="preserve">פיתוח שיביא  </w:t>
            </w:r>
            <w:r w:rsidRPr="00173738">
              <w:rPr>
                <w:rFonts w:ascii="David" w:hAnsi="David" w:cs="David" w:hint="cs"/>
                <w:szCs w:val="24"/>
                <w:rtl/>
              </w:rPr>
              <w:t>תמריץ משמעותי לכלכלה האזורית, יצ</w:t>
            </w:r>
            <w:r>
              <w:rPr>
                <w:rFonts w:ascii="David" w:hAnsi="David" w:cs="David" w:hint="cs"/>
                <w:szCs w:val="24"/>
                <w:rtl/>
              </w:rPr>
              <w:t>י</w:t>
            </w:r>
            <w:r w:rsidRPr="00173738">
              <w:rPr>
                <w:rFonts w:ascii="David" w:hAnsi="David" w:cs="David" w:hint="cs"/>
                <w:szCs w:val="24"/>
                <w:rtl/>
              </w:rPr>
              <w:t>ר</w:t>
            </w:r>
            <w:r>
              <w:rPr>
                <w:rFonts w:ascii="David" w:hAnsi="David" w:cs="David" w:hint="cs"/>
                <w:szCs w:val="24"/>
                <w:rtl/>
              </w:rPr>
              <w:t>ת</w:t>
            </w:r>
            <w:r w:rsidRPr="00173738">
              <w:rPr>
                <w:rFonts w:ascii="David" w:hAnsi="David" w:cs="David" w:hint="cs"/>
                <w:szCs w:val="24"/>
                <w:rtl/>
              </w:rPr>
              <w:t xml:space="preserve"> משרות חדשות</w:t>
            </w:r>
            <w:r>
              <w:rPr>
                <w:rFonts w:ascii="David" w:hAnsi="David" w:cs="David" w:hint="cs"/>
                <w:szCs w:val="24"/>
                <w:rtl/>
              </w:rPr>
              <w:t>,</w:t>
            </w:r>
            <w:r w:rsidRPr="00173738">
              <w:rPr>
                <w:rFonts w:ascii="David" w:hAnsi="David" w:cs="David" w:hint="cs"/>
                <w:szCs w:val="24"/>
                <w:rtl/>
              </w:rPr>
              <w:t xml:space="preserve"> וח</w:t>
            </w:r>
            <w:r>
              <w:rPr>
                <w:rFonts w:ascii="David" w:hAnsi="David" w:cs="David" w:hint="cs"/>
                <w:szCs w:val="24"/>
                <w:rtl/>
              </w:rPr>
              <w:t>י</w:t>
            </w:r>
            <w:r w:rsidRPr="00173738">
              <w:rPr>
                <w:rFonts w:ascii="David" w:hAnsi="David" w:cs="David" w:hint="cs"/>
                <w:szCs w:val="24"/>
                <w:rtl/>
              </w:rPr>
              <w:t>ז</w:t>
            </w:r>
            <w:r>
              <w:rPr>
                <w:rFonts w:ascii="David" w:hAnsi="David" w:cs="David" w:hint="cs"/>
                <w:szCs w:val="24"/>
                <w:rtl/>
              </w:rPr>
              <w:t>ו</w:t>
            </w:r>
            <w:r w:rsidRPr="00173738">
              <w:rPr>
                <w:rFonts w:ascii="David" w:hAnsi="David" w:cs="David" w:hint="cs"/>
                <w:szCs w:val="24"/>
                <w:rtl/>
              </w:rPr>
              <w:t>ק החקלאות והתעשייה הנלווית אליה</w:t>
            </w:r>
            <w:r w:rsidRPr="00173738">
              <w:rPr>
                <w:rFonts w:ascii="David" w:hAnsi="David" w:cs="David"/>
                <w:szCs w:val="24"/>
              </w:rPr>
              <w:t>.</w:t>
            </w:r>
          </w:p>
          <w:p w:rsidR="000C3CCF" w:rsidRDefault="000C3CCF" w:rsidP="000C3CCF">
            <w:pPr>
              <w:spacing w:line="360" w:lineRule="auto"/>
              <w:jc w:val="both"/>
              <w:rPr>
                <w:rFonts w:ascii="David" w:hAnsi="David" w:cs="David"/>
                <w:szCs w:val="24"/>
                <w:rtl/>
              </w:rPr>
            </w:pPr>
            <w:r>
              <w:rPr>
                <w:rFonts w:ascii="David" w:hAnsi="David" w:cs="David" w:hint="cs"/>
                <w:szCs w:val="24"/>
                <w:rtl/>
              </w:rPr>
              <w:t xml:space="preserve">בימים אלו התאגיד מקדם יחד עם מועצת עמק המעיינות </w:t>
            </w:r>
            <w:proofErr w:type="spellStart"/>
            <w:r>
              <w:rPr>
                <w:rFonts w:ascii="David" w:hAnsi="David" w:cs="David" w:hint="cs"/>
                <w:szCs w:val="24"/>
                <w:rtl/>
              </w:rPr>
              <w:t>תוכנית</w:t>
            </w:r>
            <w:proofErr w:type="spellEnd"/>
            <w:r>
              <w:rPr>
                <w:rFonts w:ascii="David" w:hAnsi="David" w:cs="David" w:hint="cs"/>
                <w:szCs w:val="24"/>
                <w:rtl/>
              </w:rPr>
              <w:t xml:space="preserve"> כלכלית אזורית רחבה. מטרת המיזם הנוכחי היא לייצר תת פרק משלים ומסוכרן עם התוכנית לקידום הנושא.</w:t>
            </w:r>
          </w:p>
          <w:p w:rsidR="000C3CCF" w:rsidRDefault="000C3CCF" w:rsidP="000C3CCF">
            <w:pPr>
              <w:spacing w:line="360" w:lineRule="auto"/>
              <w:jc w:val="both"/>
              <w:rPr>
                <w:rFonts w:ascii="David" w:hAnsi="David" w:cs="David"/>
                <w:szCs w:val="24"/>
                <w:rtl/>
              </w:rPr>
            </w:pPr>
            <w:r>
              <w:rPr>
                <w:rFonts w:ascii="David" w:hAnsi="David" w:cs="David" w:hint="cs"/>
                <w:szCs w:val="24"/>
                <w:rtl/>
              </w:rPr>
              <w:lastRenderedPageBreak/>
              <w:t>הנושא נבחן בפגישות יחד עם נציגי מועצת עמק המעיינות, כמו גם נציגי ארגון מגדלי הדגים, אשר להם אין את האפשרות להיות שותפים במימון הפרויקט, והם המליצו שהגוף המתאים היחידי לעניין היינו תאגיד משקי שאן, ושהם מברכים על קידום הפרויקט ושילובו התוכנית הכלכלית האזורית הרחבה.</w:t>
            </w:r>
          </w:p>
          <w:p w:rsidR="001E6EFC" w:rsidRPr="001E6EFC" w:rsidRDefault="000C3CCF" w:rsidP="000C3CCF">
            <w:pPr>
              <w:spacing w:line="360" w:lineRule="auto"/>
              <w:jc w:val="both"/>
              <w:rPr>
                <w:rFonts w:ascii="David" w:hAnsi="David" w:cs="David"/>
                <w:szCs w:val="24"/>
                <w:rtl/>
              </w:rPr>
            </w:pPr>
            <w:r>
              <w:rPr>
                <w:rFonts w:ascii="David" w:hAnsi="David" w:cs="David" w:hint="cs"/>
                <w:szCs w:val="24"/>
                <w:rtl/>
              </w:rPr>
              <w:t>בהתאם לכך, ובהתחשב בתוצרי הפרויקט, והאופי התכנוני של הפרויקט, הביאו להחלטה שתאגיד משקי שאן, מתוקף היותו תאגיד אזורי, ובשל זהות האינטרס לפיתוח ענף גידול הדגים עם משרד החקלאות, הינו הספק המתאים ביותר</w:t>
            </w:r>
            <w:r>
              <w:rPr>
                <w:rFonts w:ascii="David" w:hAnsi="David" w:cs="David" w:hint="cs"/>
                <w:szCs w:val="24"/>
                <w:rtl/>
              </w:rPr>
              <w:t xml:space="preserve">, </w:t>
            </w:r>
            <w:r>
              <w:rPr>
                <w:rFonts w:ascii="David" w:hAnsi="David" w:cs="David" w:hint="cs"/>
                <w:szCs w:val="24"/>
                <w:rtl/>
              </w:rPr>
              <w:t>והיחיד שיש לו עניין ואפשרות להשקיע, להוביל פרויקט שכזה בשיתוף משרד החקלאות.</w:t>
            </w:r>
            <w:bookmarkStart w:id="0" w:name="_GoBack"/>
            <w:bookmarkEnd w:id="0"/>
          </w:p>
        </w:tc>
      </w:tr>
    </w:tbl>
    <w:p w:rsidR="00A81224" w:rsidRPr="001E6EFC" w:rsidRDefault="00A81224" w:rsidP="00392EC5">
      <w:pPr>
        <w:spacing w:line="360" w:lineRule="auto"/>
        <w:rPr>
          <w:rFonts w:asciiTheme="majorBidi" w:hAnsiTheme="majorBidi" w:cstheme="majorBidi"/>
          <w:b/>
          <w:szCs w:val="24"/>
          <w:rtl/>
        </w:rPr>
      </w:pPr>
    </w:p>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לאור הנימוקים שמניתי</w:t>
      </w:r>
      <w:r w:rsidR="00AF7026" w:rsidRPr="001E6EFC">
        <w:rPr>
          <w:rFonts w:asciiTheme="majorBidi" w:hAnsiTheme="majorBidi" w:cstheme="majorBidi"/>
          <w:b/>
          <w:szCs w:val="24"/>
          <w:rtl/>
        </w:rPr>
        <w:t xml:space="preserve"> לעיל אני</w:t>
      </w:r>
      <w:r w:rsidRPr="001E6EFC">
        <w:rPr>
          <w:rFonts w:asciiTheme="majorBidi" w:hAnsiTheme="majorBidi" w:cstheme="majorBidi"/>
          <w:b/>
          <w:szCs w:val="24"/>
          <w:rtl/>
        </w:rPr>
        <w:t xml:space="preserve"> מבקשים לערוך ההתקשרות בהליך פטור ממכרז.</w:t>
      </w:r>
    </w:p>
    <w:p w:rsidR="003A4534" w:rsidRPr="001E6EFC" w:rsidRDefault="003A4534" w:rsidP="00392EC5">
      <w:pPr>
        <w:spacing w:line="360" w:lineRule="auto"/>
        <w:rPr>
          <w:rFonts w:asciiTheme="majorBidi" w:hAnsiTheme="majorBidi" w:cstheme="majorBidi"/>
          <w:b/>
          <w:szCs w:val="24"/>
          <w:rtl/>
        </w:rPr>
      </w:pPr>
      <w:r w:rsidRPr="001E6EFC">
        <w:rPr>
          <w:rFonts w:asciiTheme="majorBidi" w:hAnsiTheme="majorBidi" w:cstheme="majorBidi"/>
          <w:b/>
          <w:szCs w:val="24"/>
          <w:rtl/>
        </w:rPr>
        <w:t>חוות דעתי זו ניתנת מתוקף היותי הסמכות המקצועית לנושא זה.</w:t>
      </w:r>
    </w:p>
    <w:p w:rsidR="003A4534" w:rsidRPr="001E6EFC" w:rsidRDefault="003A4534" w:rsidP="00A8413C">
      <w:pPr>
        <w:spacing w:line="360" w:lineRule="auto"/>
        <w:rPr>
          <w:rFonts w:asciiTheme="majorBidi" w:hAnsiTheme="majorBidi" w:cstheme="majorBidi"/>
          <w:b/>
          <w:szCs w:val="24"/>
          <w:rtl/>
        </w:rPr>
      </w:pPr>
      <w:r w:rsidRPr="001E6EFC">
        <w:rPr>
          <w:rFonts w:asciiTheme="majorBidi" w:hAnsiTheme="majorBidi" w:cstheme="majorBidi"/>
          <w:b/>
          <w:szCs w:val="24"/>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1E6EFC" w:rsidTr="00CB34E7">
        <w:tc>
          <w:tcPr>
            <w:tcW w:w="2698" w:type="dxa"/>
            <w:tcBorders>
              <w:bottom w:val="single" w:sz="4" w:space="0" w:color="auto"/>
            </w:tcBorders>
            <w:vAlign w:val="center"/>
          </w:tcPr>
          <w:p w:rsidR="003A4534" w:rsidRPr="001E6EFC" w:rsidRDefault="00AF7026" w:rsidP="00392EC5">
            <w:pPr>
              <w:spacing w:line="360" w:lineRule="auto"/>
              <w:jc w:val="center"/>
              <w:rPr>
                <w:rFonts w:asciiTheme="majorBidi" w:hAnsiTheme="majorBidi" w:cstheme="majorBidi"/>
                <w:b/>
                <w:szCs w:val="24"/>
                <w:rtl/>
              </w:rPr>
            </w:pPr>
            <w:r w:rsidRPr="001E6EFC">
              <w:rPr>
                <w:rFonts w:asciiTheme="majorBidi" w:hAnsiTheme="majorBidi" w:cstheme="majorBidi"/>
                <w:b/>
                <w:szCs w:val="24"/>
                <w:rtl/>
              </w:rPr>
              <w:t>גיא רובינשטיין</w:t>
            </w:r>
          </w:p>
        </w:tc>
        <w:tc>
          <w:tcPr>
            <w:tcW w:w="3420" w:type="dxa"/>
            <w:tcBorders>
              <w:bottom w:val="single" w:sz="4" w:space="0" w:color="auto"/>
            </w:tcBorders>
            <w:vAlign w:val="center"/>
          </w:tcPr>
          <w:p w:rsidR="003A4534" w:rsidRPr="001E6EFC" w:rsidRDefault="00AF7026" w:rsidP="00392EC5">
            <w:pPr>
              <w:spacing w:line="360" w:lineRule="auto"/>
              <w:jc w:val="center"/>
              <w:rPr>
                <w:rFonts w:asciiTheme="majorBidi" w:hAnsiTheme="majorBidi" w:cstheme="majorBidi"/>
                <w:b/>
                <w:szCs w:val="24"/>
                <w:rtl/>
              </w:rPr>
            </w:pPr>
            <w:r w:rsidRPr="001E6EFC">
              <w:rPr>
                <w:rFonts w:asciiTheme="majorBidi" w:hAnsiTheme="majorBidi" w:cstheme="majorBidi"/>
                <w:b/>
                <w:szCs w:val="24"/>
                <w:rtl/>
              </w:rPr>
              <w:t>מנהל תחום חקלאות מים</w:t>
            </w:r>
            <w:r w:rsidR="00993495" w:rsidRPr="001E6EFC">
              <w:rPr>
                <w:rFonts w:asciiTheme="majorBidi" w:hAnsiTheme="majorBidi" w:cstheme="majorBidi" w:hint="cs"/>
                <w:b/>
                <w:szCs w:val="24"/>
                <w:rtl/>
              </w:rPr>
              <w:t>, אגף הדיג</w:t>
            </w:r>
          </w:p>
        </w:tc>
        <w:tc>
          <w:tcPr>
            <w:tcW w:w="2700" w:type="dxa"/>
            <w:tcBorders>
              <w:bottom w:val="single" w:sz="4" w:space="0" w:color="auto"/>
            </w:tcBorders>
            <w:vAlign w:val="center"/>
          </w:tcPr>
          <w:p w:rsidR="003A4534" w:rsidRPr="001E6EFC" w:rsidRDefault="00A8413C" w:rsidP="00392EC5">
            <w:pPr>
              <w:spacing w:line="360" w:lineRule="auto"/>
              <w:jc w:val="center"/>
              <w:rPr>
                <w:rFonts w:asciiTheme="majorBidi" w:hAnsiTheme="majorBidi" w:cstheme="majorBidi"/>
                <w:b/>
                <w:szCs w:val="24"/>
                <w:rtl/>
              </w:rPr>
            </w:pPr>
            <w:r w:rsidRPr="001E6EFC">
              <w:rPr>
                <w:rFonts w:asciiTheme="majorBidi" w:hAnsiTheme="majorBidi" w:cstheme="majorBidi"/>
                <w:b/>
                <w:noProof/>
                <w:szCs w:val="24"/>
                <w:rtl/>
                <w:lang w:eastAsia="en-US"/>
              </w:rPr>
              <w:drawing>
                <wp:inline distT="0" distB="0" distL="0" distR="0">
                  <wp:extent cx="619125" cy="792651"/>
                  <wp:effectExtent l="0" t="0" r="0" b="762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 כקובץ.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33213" cy="810688"/>
                          </a:xfrm>
                          <a:prstGeom prst="rect">
                            <a:avLst/>
                          </a:prstGeom>
                        </pic:spPr>
                      </pic:pic>
                    </a:graphicData>
                  </a:graphic>
                </wp:inline>
              </w:drawing>
            </w:r>
          </w:p>
          <w:p w:rsidR="00A8413C" w:rsidRPr="001E6EFC" w:rsidRDefault="00A8413C" w:rsidP="00392EC5">
            <w:pPr>
              <w:spacing w:line="360" w:lineRule="auto"/>
              <w:jc w:val="center"/>
              <w:rPr>
                <w:rFonts w:asciiTheme="majorBidi" w:hAnsiTheme="majorBidi" w:cstheme="majorBidi"/>
                <w:b/>
                <w:szCs w:val="24"/>
                <w:rtl/>
              </w:rPr>
            </w:pPr>
          </w:p>
        </w:tc>
      </w:tr>
      <w:tr w:rsidR="003A4534" w:rsidRPr="001E6EFC" w:rsidTr="00E75CC9">
        <w:tc>
          <w:tcPr>
            <w:tcW w:w="2698" w:type="dxa"/>
            <w:tcBorders>
              <w:top w:val="single" w:sz="4" w:space="0" w:color="auto"/>
            </w:tcBorders>
            <w:shd w:val="clear" w:color="auto" w:fill="E6E6E6"/>
          </w:tcPr>
          <w:p w:rsidR="003A4534" w:rsidRPr="001E6EFC" w:rsidRDefault="003A4534" w:rsidP="00392EC5">
            <w:pPr>
              <w:spacing w:line="360" w:lineRule="auto"/>
              <w:jc w:val="center"/>
              <w:rPr>
                <w:rFonts w:asciiTheme="majorBidi" w:hAnsiTheme="majorBidi" w:cstheme="majorBidi"/>
                <w:bCs/>
                <w:szCs w:val="24"/>
                <w:rtl/>
              </w:rPr>
            </w:pPr>
            <w:r w:rsidRPr="001E6EFC">
              <w:rPr>
                <w:rFonts w:asciiTheme="majorBidi" w:hAnsiTheme="majorBidi" w:cstheme="majorBidi"/>
                <w:bCs/>
                <w:szCs w:val="24"/>
                <w:rtl/>
              </w:rPr>
              <w:t>שם בעל הסמכות המקצועית</w:t>
            </w:r>
          </w:p>
        </w:tc>
        <w:tc>
          <w:tcPr>
            <w:tcW w:w="3420" w:type="dxa"/>
            <w:tcBorders>
              <w:top w:val="single" w:sz="4" w:space="0" w:color="auto"/>
            </w:tcBorders>
            <w:shd w:val="clear" w:color="auto" w:fill="E6E6E6"/>
          </w:tcPr>
          <w:p w:rsidR="003A4534" w:rsidRPr="001E6EFC" w:rsidRDefault="003A4534" w:rsidP="00392EC5">
            <w:pPr>
              <w:spacing w:line="360" w:lineRule="auto"/>
              <w:jc w:val="center"/>
              <w:rPr>
                <w:rFonts w:asciiTheme="majorBidi" w:hAnsiTheme="majorBidi" w:cstheme="majorBidi"/>
                <w:bCs/>
                <w:szCs w:val="24"/>
                <w:rtl/>
              </w:rPr>
            </w:pPr>
            <w:r w:rsidRPr="001E6EFC">
              <w:rPr>
                <w:rFonts w:asciiTheme="majorBidi" w:hAnsiTheme="majorBidi" w:cstheme="majorBidi"/>
                <w:bCs/>
                <w:szCs w:val="24"/>
                <w:rtl/>
              </w:rPr>
              <w:t>תפקיד בעל הסמכות המקצועית</w:t>
            </w:r>
          </w:p>
        </w:tc>
        <w:tc>
          <w:tcPr>
            <w:tcW w:w="2700" w:type="dxa"/>
            <w:tcBorders>
              <w:top w:val="single" w:sz="4" w:space="0" w:color="auto"/>
            </w:tcBorders>
            <w:shd w:val="clear" w:color="auto" w:fill="E6E6E6"/>
          </w:tcPr>
          <w:p w:rsidR="003A4534" w:rsidRPr="001E6EFC" w:rsidRDefault="003A4534" w:rsidP="00392EC5">
            <w:pPr>
              <w:spacing w:line="360" w:lineRule="auto"/>
              <w:jc w:val="center"/>
              <w:rPr>
                <w:rFonts w:asciiTheme="majorBidi" w:hAnsiTheme="majorBidi" w:cstheme="majorBidi"/>
                <w:bCs/>
                <w:szCs w:val="24"/>
                <w:rtl/>
              </w:rPr>
            </w:pPr>
            <w:r w:rsidRPr="001E6EFC">
              <w:rPr>
                <w:rFonts w:asciiTheme="majorBidi" w:hAnsiTheme="majorBidi" w:cstheme="majorBidi"/>
                <w:bCs/>
                <w:szCs w:val="24"/>
                <w:rtl/>
              </w:rPr>
              <w:t>חתימה</w:t>
            </w:r>
          </w:p>
        </w:tc>
      </w:tr>
    </w:tbl>
    <w:p w:rsidR="001B491A" w:rsidRPr="001E6EFC" w:rsidRDefault="001B491A" w:rsidP="00392EC5">
      <w:pPr>
        <w:spacing w:line="360" w:lineRule="auto"/>
        <w:rPr>
          <w:rFonts w:asciiTheme="majorBidi" w:hAnsiTheme="majorBidi" w:cstheme="majorBidi"/>
          <w:szCs w:val="24"/>
          <w:rtl/>
        </w:rPr>
      </w:pPr>
    </w:p>
    <w:sectPr w:rsidR="001B491A" w:rsidRPr="001E6EFC"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0CF8" w:rsidRDefault="00FD0CF8">
      <w:r>
        <w:separator/>
      </w:r>
    </w:p>
    <w:p w:rsidR="00FD0CF8" w:rsidRDefault="00FD0CF8"/>
  </w:endnote>
  <w:endnote w:type="continuationSeparator" w:id="0">
    <w:p w:rsidR="00FD0CF8" w:rsidRDefault="00FD0CF8">
      <w:r>
        <w:continuationSeparator/>
      </w:r>
    </w:p>
    <w:p w:rsidR="00FD0CF8" w:rsidRDefault="00FD0C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ebo">
    <w:altName w:val="Arial"/>
    <w:charset w:val="B1"/>
    <w:family w:val="auto"/>
    <w:pitch w:val="variable"/>
    <w:sig w:usb0="A00008E7" w:usb1="40000043" w:usb2="00000000" w:usb3="00000000" w:csb0="0000002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B34E7" w:rsidP="007131DA">
          <w:pPr>
            <w:rPr>
              <w:rFonts w:ascii="Arial" w:hAnsi="Arial" w:cs="Arial"/>
              <w:sz w:val="20"/>
              <w:szCs w:val="20"/>
              <w:rtl/>
            </w:rPr>
          </w:pPr>
          <w:r>
            <w:rPr>
              <w:noProof/>
              <w:lang w:eastAsia="en-US"/>
            </w:rPr>
            <w:drawing>
              <wp:inline distT="0" distB="0" distL="0" distR="0">
                <wp:extent cx="721360" cy="373380"/>
                <wp:effectExtent l="0" t="0" r="2540" b="762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36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37122">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37122">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3712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37122">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0CF8" w:rsidRDefault="00FD0CF8">
      <w:r>
        <w:separator/>
      </w:r>
    </w:p>
    <w:p w:rsidR="00FD0CF8" w:rsidRDefault="00FD0CF8"/>
  </w:footnote>
  <w:footnote w:type="continuationSeparator" w:id="0">
    <w:p w:rsidR="00FD0CF8" w:rsidRDefault="00FD0CF8">
      <w:r>
        <w:continuationSeparator/>
      </w:r>
    </w:p>
    <w:p w:rsidR="00FD0CF8" w:rsidRDefault="00FD0C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FD0CF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E75CC9" w:rsidTr="00E75CC9">
      <w:trPr>
        <w:trHeight w:hRule="exact" w:val="714"/>
      </w:trPr>
      <w:tc>
        <w:tcPr>
          <w:tcW w:w="8914" w:type="dxa"/>
          <w:gridSpan w:val="2"/>
          <w:tcBorders>
            <w:top w:val="nil"/>
            <w:bottom w:val="nil"/>
          </w:tcBorders>
          <w:shd w:val="clear" w:color="auto" w:fill="1B3461"/>
          <w:vAlign w:val="center"/>
        </w:tcPr>
        <w:p w:rsidR="003A4534" w:rsidRPr="00576799" w:rsidRDefault="003A4534" w:rsidP="00E75CC9">
          <w:pPr>
            <w:pStyle w:val="ac"/>
            <w:rPr>
              <w:rtl/>
            </w:rPr>
          </w:pPr>
          <w:r w:rsidRPr="00576799">
            <w:rPr>
              <w:rtl/>
            </w:rPr>
            <w:t xml:space="preserve">שם </w:t>
          </w:r>
          <w:r>
            <w:rPr>
              <w:rFonts w:hint="cs"/>
              <w:rtl/>
            </w:rPr>
            <w:t>הטופס:</w:t>
          </w:r>
          <w:r w:rsidRPr="00E75CC9">
            <w:rPr>
              <w:rFonts w:ascii="Times New Roman" w:hAnsi="Times New Roman" w:cs="FrankRuehl" w:hint="cs"/>
              <w:color w:val="auto"/>
              <w:sz w:val="24"/>
              <w:szCs w:val="26"/>
              <w:rtl/>
            </w:rPr>
            <w:t xml:space="preserve"> </w:t>
          </w:r>
          <w:r w:rsidRPr="00E75CC9">
            <w:rPr>
              <w:rFonts w:hint="cs"/>
              <w:b w:val="0"/>
              <w:i/>
              <w:rtl/>
            </w:rPr>
            <w:t>חוות דעת מקצועית במסגרת כוונה להתקשר עם ספק יחיד</w:t>
          </w:r>
          <w:r w:rsidRPr="00E75CC9">
            <w:rPr>
              <w:rFonts w:hint="cs"/>
              <w:sz w:val="24"/>
              <w:szCs w:val="24"/>
              <w:rtl/>
            </w:rPr>
            <w:t>/</w:t>
          </w:r>
          <w:r>
            <w:rPr>
              <w:rFonts w:hint="cs"/>
              <w:rtl/>
            </w:rPr>
            <w:t>ספק חוץ</w:t>
          </w:r>
        </w:p>
      </w:tc>
    </w:tr>
    <w:tr w:rsidR="003A4534" w:rsidRPr="00E75CC9" w:rsidTr="00E75CC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E75CC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E75CC9">
          <w:pPr>
            <w:pStyle w:val="ad"/>
          </w:pPr>
          <w:r>
            <w:rPr>
              <w:rFonts w:hint="cs"/>
              <w:rtl/>
            </w:rPr>
            <w:t>מספר הוראה: 7.8.2</w:t>
          </w:r>
        </w:p>
      </w:tc>
    </w:tr>
    <w:tr w:rsidR="003A4534" w:rsidRPr="00E75CC9" w:rsidTr="00E75CC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E75CC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E75CC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Pr="00D92E7A" w:rsidRDefault="003A4534" w:rsidP="00367921">
    <w:pPr>
      <w:pStyle w:val="a6"/>
      <w:rPr>
        <w:sz w:val="20"/>
        <w:szCs w:val="20"/>
        <w:rtl/>
      </w:rPr>
    </w:pPr>
  </w:p>
  <w:p w:rsidR="003A4534" w:rsidRDefault="00CB34E7" w:rsidP="003B6F35">
    <w:pPr>
      <w:pStyle w:val="a6"/>
      <w:jc w:val="center"/>
      <w:rPr>
        <w:sz w:val="20"/>
        <w:szCs w:val="20"/>
        <w:rtl/>
      </w:rPr>
    </w:pPr>
    <w:r>
      <w:rPr>
        <w:noProof/>
        <w:lang w:eastAsia="en-US"/>
      </w:rPr>
      <w:drawing>
        <wp:inline distT="0" distB="0" distL="0" distR="0">
          <wp:extent cx="5808345" cy="959485"/>
          <wp:effectExtent l="0" t="0" r="190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8345" cy="95948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E75CC9" w:rsidTr="00E75CC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E75CC9">
          <w:pPr>
            <w:pStyle w:val="ac"/>
            <w:rPr>
              <w:rtl/>
            </w:rPr>
          </w:pPr>
          <w:r w:rsidRPr="00576799">
            <w:rPr>
              <w:rtl/>
            </w:rPr>
            <w:t xml:space="preserve">שם </w:t>
          </w:r>
          <w:r>
            <w:rPr>
              <w:rFonts w:hint="cs"/>
              <w:rtl/>
            </w:rPr>
            <w:t>הטופס:</w:t>
          </w:r>
          <w:r w:rsidRPr="00E75CC9">
            <w:rPr>
              <w:rFonts w:ascii="Times New Roman" w:hAnsi="Times New Roman" w:cs="FrankRuehl" w:hint="cs"/>
              <w:color w:val="auto"/>
              <w:sz w:val="24"/>
              <w:szCs w:val="26"/>
              <w:rtl/>
            </w:rPr>
            <w:t xml:space="preserve"> </w:t>
          </w:r>
          <w:r w:rsidRPr="00E75CC9">
            <w:rPr>
              <w:rFonts w:hint="cs"/>
              <w:b w:val="0"/>
              <w:i/>
              <w:rtl/>
            </w:rPr>
            <w:t>חוות דעת מקצועית במסגרת כוונה להתקשר עם ספק יחיד</w:t>
          </w:r>
          <w:r w:rsidRPr="00E75CC9">
            <w:rPr>
              <w:rFonts w:hint="cs"/>
              <w:sz w:val="24"/>
              <w:szCs w:val="24"/>
              <w:rtl/>
            </w:rPr>
            <w:t>/</w:t>
          </w:r>
          <w:r>
            <w:rPr>
              <w:rFonts w:hint="cs"/>
              <w:rtl/>
            </w:rPr>
            <w:t>ספק חוץ</w:t>
          </w:r>
        </w:p>
      </w:tc>
    </w:tr>
    <w:tr w:rsidR="003A4534" w:rsidRPr="00E75CC9" w:rsidTr="00E75CC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E75CC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E75CC9">
          <w:pPr>
            <w:pStyle w:val="ad"/>
          </w:pPr>
          <w:r>
            <w:rPr>
              <w:rFonts w:hint="cs"/>
              <w:rtl/>
            </w:rPr>
            <w:t>מספר הוראה: 7.8.2</w:t>
          </w:r>
        </w:p>
      </w:tc>
    </w:tr>
    <w:tr w:rsidR="003A4534" w:rsidRPr="00E75CC9" w:rsidTr="00E75CC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E75CC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E75CC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9DD66C5"/>
    <w:multiLevelType w:val="hybridMultilevel"/>
    <w:tmpl w:val="C8AA9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A865E33"/>
    <w:multiLevelType w:val="hybridMultilevel"/>
    <w:tmpl w:val="3DAA2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F25793"/>
    <w:multiLevelType w:val="hybridMultilevel"/>
    <w:tmpl w:val="892E52B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D2455D3"/>
    <w:multiLevelType w:val="hybridMultilevel"/>
    <w:tmpl w:val="87C2A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417858"/>
    <w:multiLevelType w:val="hybridMultilevel"/>
    <w:tmpl w:val="7A4E7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57441485"/>
    <w:multiLevelType w:val="hybridMultilevel"/>
    <w:tmpl w:val="A8D45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4E7E36"/>
    <w:multiLevelType w:val="hybridMultilevel"/>
    <w:tmpl w:val="7B34DEFC"/>
    <w:lvl w:ilvl="0" w:tplc="BC1E4C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5"/>
  </w:num>
  <w:num w:numId="3">
    <w:abstractNumId w:val="4"/>
  </w:num>
  <w:num w:numId="4">
    <w:abstractNumId w:val="10"/>
  </w:num>
  <w:num w:numId="5">
    <w:abstractNumId w:val="1"/>
  </w:num>
  <w:num w:numId="6">
    <w:abstractNumId w:val="3"/>
  </w:num>
  <w:num w:numId="7">
    <w:abstractNumId w:val="0"/>
  </w:num>
  <w:num w:numId="8">
    <w:abstractNumId w:val="12"/>
  </w:num>
  <w:num w:numId="9">
    <w:abstractNumId w:val="7"/>
  </w:num>
  <w:num w:numId="10">
    <w:abstractNumId w:val="9"/>
  </w:num>
  <w:num w:numId="11">
    <w:abstractNumId w:val="11"/>
  </w:num>
  <w:num w:numId="12">
    <w:abstractNumId w:val="6"/>
  </w:num>
  <w:num w:numId="13">
    <w:abstractNumId w:val="8"/>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3CCF"/>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21E"/>
    <w:rsid w:val="001225BC"/>
    <w:rsid w:val="00122DB5"/>
    <w:rsid w:val="00130E95"/>
    <w:rsid w:val="00132FBE"/>
    <w:rsid w:val="001359C1"/>
    <w:rsid w:val="00142E31"/>
    <w:rsid w:val="00143EE5"/>
    <w:rsid w:val="00151DD2"/>
    <w:rsid w:val="00155BFD"/>
    <w:rsid w:val="00157066"/>
    <w:rsid w:val="00165002"/>
    <w:rsid w:val="00165014"/>
    <w:rsid w:val="001654C4"/>
    <w:rsid w:val="001656CB"/>
    <w:rsid w:val="0017202E"/>
    <w:rsid w:val="00177CA9"/>
    <w:rsid w:val="00180591"/>
    <w:rsid w:val="0018271F"/>
    <w:rsid w:val="001835DE"/>
    <w:rsid w:val="00197EA0"/>
    <w:rsid w:val="001A12A5"/>
    <w:rsid w:val="001A3633"/>
    <w:rsid w:val="001A756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6EFC"/>
    <w:rsid w:val="001E7AD5"/>
    <w:rsid w:val="001F745F"/>
    <w:rsid w:val="00201A47"/>
    <w:rsid w:val="0020493F"/>
    <w:rsid w:val="00204E5F"/>
    <w:rsid w:val="00204F55"/>
    <w:rsid w:val="0021629D"/>
    <w:rsid w:val="00216F6E"/>
    <w:rsid w:val="00220F96"/>
    <w:rsid w:val="00224334"/>
    <w:rsid w:val="00225AB2"/>
    <w:rsid w:val="00232CC8"/>
    <w:rsid w:val="00237122"/>
    <w:rsid w:val="00245502"/>
    <w:rsid w:val="00251986"/>
    <w:rsid w:val="00253499"/>
    <w:rsid w:val="002548A1"/>
    <w:rsid w:val="00261BFF"/>
    <w:rsid w:val="00263787"/>
    <w:rsid w:val="00264C3F"/>
    <w:rsid w:val="00265880"/>
    <w:rsid w:val="00270919"/>
    <w:rsid w:val="00273F9D"/>
    <w:rsid w:val="00276B4D"/>
    <w:rsid w:val="00286A2C"/>
    <w:rsid w:val="00287626"/>
    <w:rsid w:val="00287BD1"/>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46BC"/>
    <w:rsid w:val="0036579D"/>
    <w:rsid w:val="00367921"/>
    <w:rsid w:val="003761A7"/>
    <w:rsid w:val="00377B84"/>
    <w:rsid w:val="00380234"/>
    <w:rsid w:val="00392EC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16A2"/>
    <w:rsid w:val="004051DD"/>
    <w:rsid w:val="004059BD"/>
    <w:rsid w:val="00406E4C"/>
    <w:rsid w:val="00410403"/>
    <w:rsid w:val="004152A1"/>
    <w:rsid w:val="0041649C"/>
    <w:rsid w:val="00417B88"/>
    <w:rsid w:val="00422717"/>
    <w:rsid w:val="0042502A"/>
    <w:rsid w:val="004363E3"/>
    <w:rsid w:val="00436555"/>
    <w:rsid w:val="00436B87"/>
    <w:rsid w:val="00436BBD"/>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650D"/>
    <w:rsid w:val="005371C2"/>
    <w:rsid w:val="00542E3D"/>
    <w:rsid w:val="00546E97"/>
    <w:rsid w:val="00552C50"/>
    <w:rsid w:val="00557197"/>
    <w:rsid w:val="00565FAF"/>
    <w:rsid w:val="00570D31"/>
    <w:rsid w:val="0057138A"/>
    <w:rsid w:val="0057298C"/>
    <w:rsid w:val="005738E0"/>
    <w:rsid w:val="00574B1F"/>
    <w:rsid w:val="00576799"/>
    <w:rsid w:val="00580BA1"/>
    <w:rsid w:val="0058274F"/>
    <w:rsid w:val="005837B5"/>
    <w:rsid w:val="00584BF8"/>
    <w:rsid w:val="00591A85"/>
    <w:rsid w:val="00594458"/>
    <w:rsid w:val="00594BF8"/>
    <w:rsid w:val="00595914"/>
    <w:rsid w:val="005A0F5D"/>
    <w:rsid w:val="005A15EB"/>
    <w:rsid w:val="005A6D06"/>
    <w:rsid w:val="005B044F"/>
    <w:rsid w:val="005B1606"/>
    <w:rsid w:val="005B4151"/>
    <w:rsid w:val="005B4693"/>
    <w:rsid w:val="005B6D99"/>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7656"/>
    <w:rsid w:val="00610A5C"/>
    <w:rsid w:val="00614185"/>
    <w:rsid w:val="00620914"/>
    <w:rsid w:val="006272A1"/>
    <w:rsid w:val="00630602"/>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7621A"/>
    <w:rsid w:val="00683430"/>
    <w:rsid w:val="00684B36"/>
    <w:rsid w:val="0069510D"/>
    <w:rsid w:val="006961D5"/>
    <w:rsid w:val="006A52E7"/>
    <w:rsid w:val="006A5967"/>
    <w:rsid w:val="006A6017"/>
    <w:rsid w:val="006A7C65"/>
    <w:rsid w:val="006B2987"/>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1A21"/>
    <w:rsid w:val="0072425F"/>
    <w:rsid w:val="0072435C"/>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1938"/>
    <w:rsid w:val="007826FE"/>
    <w:rsid w:val="00782771"/>
    <w:rsid w:val="007835F0"/>
    <w:rsid w:val="007841B0"/>
    <w:rsid w:val="007A1F3A"/>
    <w:rsid w:val="007A241C"/>
    <w:rsid w:val="007A3452"/>
    <w:rsid w:val="007A5E23"/>
    <w:rsid w:val="007A6D95"/>
    <w:rsid w:val="007A711A"/>
    <w:rsid w:val="007A7EA9"/>
    <w:rsid w:val="007B09FF"/>
    <w:rsid w:val="007B5B4B"/>
    <w:rsid w:val="007B7D24"/>
    <w:rsid w:val="007C0FE2"/>
    <w:rsid w:val="007C11D0"/>
    <w:rsid w:val="007C1EB1"/>
    <w:rsid w:val="007C28C3"/>
    <w:rsid w:val="007C30E3"/>
    <w:rsid w:val="007C4776"/>
    <w:rsid w:val="007C681D"/>
    <w:rsid w:val="007C78E7"/>
    <w:rsid w:val="007D2A0A"/>
    <w:rsid w:val="007D5115"/>
    <w:rsid w:val="007D5A7C"/>
    <w:rsid w:val="007E0E4A"/>
    <w:rsid w:val="007E35E1"/>
    <w:rsid w:val="007E3833"/>
    <w:rsid w:val="007E63FE"/>
    <w:rsid w:val="007F2E17"/>
    <w:rsid w:val="007F3634"/>
    <w:rsid w:val="007F5136"/>
    <w:rsid w:val="007F70A9"/>
    <w:rsid w:val="008009BE"/>
    <w:rsid w:val="0080166C"/>
    <w:rsid w:val="00801B46"/>
    <w:rsid w:val="00813338"/>
    <w:rsid w:val="00814457"/>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1099"/>
    <w:rsid w:val="00883EB8"/>
    <w:rsid w:val="008964C1"/>
    <w:rsid w:val="00896642"/>
    <w:rsid w:val="008A16C5"/>
    <w:rsid w:val="008B0DAC"/>
    <w:rsid w:val="008C0741"/>
    <w:rsid w:val="008C1D8F"/>
    <w:rsid w:val="008C39D0"/>
    <w:rsid w:val="008C6CA0"/>
    <w:rsid w:val="008D13E9"/>
    <w:rsid w:val="008D421E"/>
    <w:rsid w:val="008D7453"/>
    <w:rsid w:val="008E0ADF"/>
    <w:rsid w:val="008E12B8"/>
    <w:rsid w:val="008E157C"/>
    <w:rsid w:val="008E2447"/>
    <w:rsid w:val="008E4D0D"/>
    <w:rsid w:val="008E5E82"/>
    <w:rsid w:val="008F711D"/>
    <w:rsid w:val="008F7601"/>
    <w:rsid w:val="00901F5C"/>
    <w:rsid w:val="00904151"/>
    <w:rsid w:val="0090762E"/>
    <w:rsid w:val="00911961"/>
    <w:rsid w:val="00914C5E"/>
    <w:rsid w:val="00923BF4"/>
    <w:rsid w:val="00931C9A"/>
    <w:rsid w:val="00936A94"/>
    <w:rsid w:val="00937A64"/>
    <w:rsid w:val="00937B51"/>
    <w:rsid w:val="0094095E"/>
    <w:rsid w:val="00950FA5"/>
    <w:rsid w:val="00954932"/>
    <w:rsid w:val="00954D7C"/>
    <w:rsid w:val="00956EF8"/>
    <w:rsid w:val="00957479"/>
    <w:rsid w:val="00981A13"/>
    <w:rsid w:val="00982DAB"/>
    <w:rsid w:val="00987776"/>
    <w:rsid w:val="0099130A"/>
    <w:rsid w:val="00993495"/>
    <w:rsid w:val="009936C6"/>
    <w:rsid w:val="0099390F"/>
    <w:rsid w:val="00993C46"/>
    <w:rsid w:val="00995325"/>
    <w:rsid w:val="00995667"/>
    <w:rsid w:val="00995EE9"/>
    <w:rsid w:val="00996454"/>
    <w:rsid w:val="009B5AE2"/>
    <w:rsid w:val="009C39DF"/>
    <w:rsid w:val="009C471B"/>
    <w:rsid w:val="009C7824"/>
    <w:rsid w:val="009D126C"/>
    <w:rsid w:val="009D1D9E"/>
    <w:rsid w:val="009D33A3"/>
    <w:rsid w:val="009D6657"/>
    <w:rsid w:val="009D6A8E"/>
    <w:rsid w:val="009E0449"/>
    <w:rsid w:val="009E108C"/>
    <w:rsid w:val="009E5279"/>
    <w:rsid w:val="009E6A86"/>
    <w:rsid w:val="009E782C"/>
    <w:rsid w:val="009E7EF0"/>
    <w:rsid w:val="009F1A9B"/>
    <w:rsid w:val="00A05587"/>
    <w:rsid w:val="00A06B2B"/>
    <w:rsid w:val="00A164B4"/>
    <w:rsid w:val="00A16E5D"/>
    <w:rsid w:val="00A30007"/>
    <w:rsid w:val="00A30ACF"/>
    <w:rsid w:val="00A36203"/>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516"/>
    <w:rsid w:val="00A809D2"/>
    <w:rsid w:val="00A81224"/>
    <w:rsid w:val="00A817BC"/>
    <w:rsid w:val="00A81A53"/>
    <w:rsid w:val="00A838B1"/>
    <w:rsid w:val="00A8413C"/>
    <w:rsid w:val="00A91D3D"/>
    <w:rsid w:val="00A94EDA"/>
    <w:rsid w:val="00A95294"/>
    <w:rsid w:val="00A96D36"/>
    <w:rsid w:val="00A9792C"/>
    <w:rsid w:val="00AA47EE"/>
    <w:rsid w:val="00AA6710"/>
    <w:rsid w:val="00AB1AD9"/>
    <w:rsid w:val="00AB25A0"/>
    <w:rsid w:val="00AB3CB3"/>
    <w:rsid w:val="00AB49BA"/>
    <w:rsid w:val="00AB5124"/>
    <w:rsid w:val="00AB5728"/>
    <w:rsid w:val="00AC73E7"/>
    <w:rsid w:val="00AC79A3"/>
    <w:rsid w:val="00AD095E"/>
    <w:rsid w:val="00AD7FAF"/>
    <w:rsid w:val="00AE181A"/>
    <w:rsid w:val="00AE267E"/>
    <w:rsid w:val="00AE6496"/>
    <w:rsid w:val="00AE6B79"/>
    <w:rsid w:val="00AE7243"/>
    <w:rsid w:val="00AF09EB"/>
    <w:rsid w:val="00AF3C91"/>
    <w:rsid w:val="00AF5CFA"/>
    <w:rsid w:val="00AF7026"/>
    <w:rsid w:val="00AF7597"/>
    <w:rsid w:val="00B021C6"/>
    <w:rsid w:val="00B03FB3"/>
    <w:rsid w:val="00B078F0"/>
    <w:rsid w:val="00B07DFD"/>
    <w:rsid w:val="00B10A8F"/>
    <w:rsid w:val="00B116F3"/>
    <w:rsid w:val="00B11F67"/>
    <w:rsid w:val="00B12574"/>
    <w:rsid w:val="00B14B42"/>
    <w:rsid w:val="00B2263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766CF"/>
    <w:rsid w:val="00B81BBD"/>
    <w:rsid w:val="00B8441A"/>
    <w:rsid w:val="00B8473D"/>
    <w:rsid w:val="00B859B8"/>
    <w:rsid w:val="00B872D9"/>
    <w:rsid w:val="00B91659"/>
    <w:rsid w:val="00B965F4"/>
    <w:rsid w:val="00B9731D"/>
    <w:rsid w:val="00BA0D7C"/>
    <w:rsid w:val="00BA20BF"/>
    <w:rsid w:val="00BA690D"/>
    <w:rsid w:val="00BB235D"/>
    <w:rsid w:val="00BB54BB"/>
    <w:rsid w:val="00BC6D35"/>
    <w:rsid w:val="00BC6ED2"/>
    <w:rsid w:val="00BD0485"/>
    <w:rsid w:val="00BD0E64"/>
    <w:rsid w:val="00BD3515"/>
    <w:rsid w:val="00BD452E"/>
    <w:rsid w:val="00BD6845"/>
    <w:rsid w:val="00BE13B6"/>
    <w:rsid w:val="00BE2E73"/>
    <w:rsid w:val="00BE35A9"/>
    <w:rsid w:val="00BF163C"/>
    <w:rsid w:val="00BF256B"/>
    <w:rsid w:val="00BF2982"/>
    <w:rsid w:val="00BF3DD4"/>
    <w:rsid w:val="00BF6DA0"/>
    <w:rsid w:val="00C03CA6"/>
    <w:rsid w:val="00C04183"/>
    <w:rsid w:val="00C120B3"/>
    <w:rsid w:val="00C17484"/>
    <w:rsid w:val="00C20DFA"/>
    <w:rsid w:val="00C26594"/>
    <w:rsid w:val="00C27ECA"/>
    <w:rsid w:val="00C306D8"/>
    <w:rsid w:val="00C3106E"/>
    <w:rsid w:val="00C33476"/>
    <w:rsid w:val="00C34E11"/>
    <w:rsid w:val="00C37C0B"/>
    <w:rsid w:val="00C412FF"/>
    <w:rsid w:val="00C4384C"/>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57B8"/>
    <w:rsid w:val="00CA6065"/>
    <w:rsid w:val="00CB0DB8"/>
    <w:rsid w:val="00CB1244"/>
    <w:rsid w:val="00CB34E7"/>
    <w:rsid w:val="00CB535D"/>
    <w:rsid w:val="00CC44D4"/>
    <w:rsid w:val="00CC7417"/>
    <w:rsid w:val="00CD2C18"/>
    <w:rsid w:val="00CD4258"/>
    <w:rsid w:val="00CE0CE2"/>
    <w:rsid w:val="00CE1CEF"/>
    <w:rsid w:val="00CE346C"/>
    <w:rsid w:val="00CF175C"/>
    <w:rsid w:val="00CF3FC4"/>
    <w:rsid w:val="00D02513"/>
    <w:rsid w:val="00D0643D"/>
    <w:rsid w:val="00D12184"/>
    <w:rsid w:val="00D12955"/>
    <w:rsid w:val="00D13D54"/>
    <w:rsid w:val="00D150B2"/>
    <w:rsid w:val="00D15276"/>
    <w:rsid w:val="00D20794"/>
    <w:rsid w:val="00D22CE8"/>
    <w:rsid w:val="00D25992"/>
    <w:rsid w:val="00D3416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8742D"/>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887"/>
    <w:rsid w:val="00E33AA4"/>
    <w:rsid w:val="00E3493D"/>
    <w:rsid w:val="00E4041E"/>
    <w:rsid w:val="00E43C5D"/>
    <w:rsid w:val="00E457A5"/>
    <w:rsid w:val="00E4749B"/>
    <w:rsid w:val="00E475A3"/>
    <w:rsid w:val="00E5404D"/>
    <w:rsid w:val="00E5660A"/>
    <w:rsid w:val="00E61AF1"/>
    <w:rsid w:val="00E61E06"/>
    <w:rsid w:val="00E630A8"/>
    <w:rsid w:val="00E63466"/>
    <w:rsid w:val="00E72D7D"/>
    <w:rsid w:val="00E73917"/>
    <w:rsid w:val="00E745F6"/>
    <w:rsid w:val="00E75CC9"/>
    <w:rsid w:val="00E971E7"/>
    <w:rsid w:val="00EA61C2"/>
    <w:rsid w:val="00EA6FA5"/>
    <w:rsid w:val="00EA72BC"/>
    <w:rsid w:val="00EA7840"/>
    <w:rsid w:val="00EB0FDC"/>
    <w:rsid w:val="00EB1981"/>
    <w:rsid w:val="00EC027B"/>
    <w:rsid w:val="00EC447A"/>
    <w:rsid w:val="00EC7E91"/>
    <w:rsid w:val="00ED1000"/>
    <w:rsid w:val="00ED116B"/>
    <w:rsid w:val="00ED4B53"/>
    <w:rsid w:val="00EE0343"/>
    <w:rsid w:val="00EE121C"/>
    <w:rsid w:val="00EE78E4"/>
    <w:rsid w:val="00EF079D"/>
    <w:rsid w:val="00EF49BD"/>
    <w:rsid w:val="00EF5BA1"/>
    <w:rsid w:val="00F014F0"/>
    <w:rsid w:val="00F0733C"/>
    <w:rsid w:val="00F07871"/>
    <w:rsid w:val="00F10A85"/>
    <w:rsid w:val="00F114E1"/>
    <w:rsid w:val="00F11D80"/>
    <w:rsid w:val="00F12E40"/>
    <w:rsid w:val="00F31671"/>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87C3B"/>
    <w:rsid w:val="00F941B9"/>
    <w:rsid w:val="00F946A7"/>
    <w:rsid w:val="00FA1ABA"/>
    <w:rsid w:val="00FA5F7B"/>
    <w:rsid w:val="00FB3E73"/>
    <w:rsid w:val="00FB4822"/>
    <w:rsid w:val="00FB4938"/>
    <w:rsid w:val="00FB4AA5"/>
    <w:rsid w:val="00FC175B"/>
    <w:rsid w:val="00FC43DB"/>
    <w:rsid w:val="00FC7993"/>
    <w:rsid w:val="00FD0AFF"/>
    <w:rsid w:val="00FD0CF8"/>
    <w:rsid w:val="00FD1376"/>
    <w:rsid w:val="00FD3D39"/>
    <w:rsid w:val="00FE338F"/>
    <w:rsid w:val="00FE69C8"/>
    <w:rsid w:val="00FE770B"/>
    <w:rsid w:val="00FF05C0"/>
    <w:rsid w:val="00FF0976"/>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E487454"/>
  <w15:docId w15:val="{3DB9ADF5-565C-4A10-9D83-9D48DE5C3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uiPriority w:val="3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AF7026"/>
    <w:pPr>
      <w:ind w:left="720"/>
      <w:contextualSpacing/>
    </w:pPr>
  </w:style>
  <w:style w:type="character" w:customStyle="1" w:styleId="afd">
    <w:name w:val="כותרת טקסט תו"/>
    <w:link w:val="afe"/>
    <w:locked/>
    <w:rsid w:val="003646BC"/>
    <w:rPr>
      <w:rFonts w:ascii="Arial" w:hAnsi="Arial" w:cs="Arial"/>
      <w:b/>
      <w:bCs/>
      <w:noProof/>
      <w:szCs w:val="32"/>
      <w:lang w:eastAsia="he-IL"/>
    </w:rPr>
  </w:style>
  <w:style w:type="paragraph" w:styleId="afe">
    <w:name w:val="Title"/>
    <w:basedOn w:val="a2"/>
    <w:link w:val="afd"/>
    <w:qFormat/>
    <w:rsid w:val="003646BC"/>
    <w:pPr>
      <w:jc w:val="center"/>
    </w:pPr>
    <w:rPr>
      <w:rFonts w:ascii="Arial" w:hAnsi="Arial" w:cs="Arial"/>
      <w:b/>
      <w:bCs/>
      <w:noProof/>
      <w:sz w:val="20"/>
      <w:szCs w:val="32"/>
    </w:rPr>
  </w:style>
  <w:style w:type="character" w:customStyle="1" w:styleId="11">
    <w:name w:val="כותרת טקסט תו1"/>
    <w:basedOn w:val="a3"/>
    <w:rsid w:val="003646BC"/>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aff">
    <w:name w:val="רגיל אב"/>
    <w:basedOn w:val="a2"/>
    <w:link w:val="aff0"/>
    <w:qFormat/>
    <w:rsid w:val="00FF0976"/>
    <w:pPr>
      <w:spacing w:after="160" w:line="259" w:lineRule="auto"/>
      <w:jc w:val="both"/>
    </w:pPr>
    <w:rPr>
      <w:rFonts w:ascii="Heebo" w:eastAsiaTheme="minorHAnsi" w:hAnsi="Heebo" w:cs="Heebo"/>
      <w:b/>
      <w:szCs w:val="22"/>
      <w:lang w:eastAsia="en-US"/>
    </w:rPr>
  </w:style>
  <w:style w:type="character" w:customStyle="1" w:styleId="aff0">
    <w:name w:val="רגיל אב תו"/>
    <w:basedOn w:val="a3"/>
    <w:link w:val="aff"/>
    <w:rsid w:val="00FF0976"/>
    <w:rPr>
      <w:rFonts w:ascii="Heebo" w:eastAsiaTheme="minorHAnsi" w:hAnsi="Heebo" w:cs="Heebo"/>
      <w:b/>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1034</Words>
  <Characters>5172</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MOAG</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גיא רובינשטיין [Guy  Rubinstein]</cp:lastModifiedBy>
  <cp:revision>5</cp:revision>
  <cp:lastPrinted>2013-11-27T07:52:00Z</cp:lastPrinted>
  <dcterms:created xsi:type="dcterms:W3CDTF">2024-08-15T10:36:00Z</dcterms:created>
  <dcterms:modified xsi:type="dcterms:W3CDTF">2024-10-07T11:32:00Z</dcterms:modified>
</cp:coreProperties>
</file>